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55D3A04D" w:rsidR="009A3B55" w:rsidRDefault="004E3E72">
      <w:pPr>
        <w:pStyle w:val="CRCoverPage"/>
        <w:tabs>
          <w:tab w:val="right" w:pos="9639"/>
        </w:tabs>
        <w:spacing w:after="0"/>
        <w:rPr>
          <w:b/>
          <w:i/>
          <w:sz w:val="28"/>
        </w:rPr>
      </w:pPr>
      <w:r>
        <w:rPr>
          <w:b/>
          <w:sz w:val="24"/>
        </w:rPr>
        <w:t>3GPP TSG-RAN4 Meeting #11</w:t>
      </w:r>
      <w:r w:rsidR="00366F15">
        <w:rPr>
          <w:b/>
          <w:sz w:val="24"/>
        </w:rPr>
        <w:t>8</w:t>
      </w:r>
      <w:r>
        <w:rPr>
          <w:b/>
          <w:i/>
          <w:sz w:val="28"/>
        </w:rPr>
        <w:tab/>
      </w:r>
      <w:r w:rsidR="00840E76" w:rsidRPr="009A0E4A">
        <w:rPr>
          <w:b/>
          <w:sz w:val="24"/>
        </w:rPr>
        <w:t>R4-2601085</w:t>
      </w:r>
    </w:p>
    <w:p w14:paraId="6C410E6E" w14:textId="2A4CA1C6" w:rsidR="0030534C" w:rsidRPr="00384CD6" w:rsidRDefault="00366F15" w:rsidP="0030534C">
      <w:pPr>
        <w:pStyle w:val="CRCoverPage"/>
        <w:tabs>
          <w:tab w:val="right" w:pos="9639"/>
        </w:tabs>
        <w:spacing w:before="120"/>
        <w:rPr>
          <w:b/>
          <w:sz w:val="22"/>
          <w:szCs w:val="22"/>
        </w:rPr>
      </w:pPr>
      <w:bookmarkStart w:id="0" w:name="_Hlk195697858"/>
      <w:r w:rsidRPr="00EC6A02">
        <w:rPr>
          <w:b/>
          <w:sz w:val="22"/>
          <w:szCs w:val="22"/>
        </w:rPr>
        <w:t>Gothenburg</w:t>
      </w:r>
      <w:r w:rsidR="0030534C" w:rsidRPr="00AF1D46">
        <w:rPr>
          <w:b/>
          <w:sz w:val="22"/>
          <w:szCs w:val="22"/>
        </w:rPr>
        <w:t xml:space="preserve">, </w:t>
      </w:r>
      <w:r>
        <w:rPr>
          <w:b/>
          <w:sz w:val="22"/>
          <w:szCs w:val="22"/>
        </w:rPr>
        <w:t>SE</w:t>
      </w:r>
      <w:r w:rsidR="0030534C" w:rsidRPr="00384CD6">
        <w:rPr>
          <w:b/>
          <w:sz w:val="22"/>
          <w:szCs w:val="22"/>
        </w:rPr>
        <w:t xml:space="preserve">, </w:t>
      </w:r>
      <w:r>
        <w:rPr>
          <w:b/>
          <w:sz w:val="22"/>
          <w:szCs w:val="22"/>
        </w:rPr>
        <w:t>Feb. 09-13</w:t>
      </w:r>
      <w:r w:rsidRPr="00384CD6">
        <w:rPr>
          <w:b/>
          <w:sz w:val="22"/>
          <w:szCs w:val="22"/>
        </w:rPr>
        <w:t>, 202</w:t>
      </w:r>
      <w:r>
        <w:rPr>
          <w:b/>
          <w:sz w:val="22"/>
          <w:szCs w:val="22"/>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EC17B8">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1A0D8853" w:rsidR="009A3B55" w:rsidRPr="009C00D9" w:rsidRDefault="009C00D9" w:rsidP="00935472">
            <w:pPr>
              <w:pStyle w:val="CRCoverPage"/>
              <w:spacing w:after="0"/>
              <w:jc w:val="right"/>
              <w:rPr>
                <w:b/>
                <w:sz w:val="28"/>
              </w:rPr>
            </w:pPr>
            <w:r w:rsidRPr="009C00D9">
              <w:rPr>
                <w:b/>
                <w:sz w:val="28"/>
              </w:rPr>
              <w:t>6</w:t>
            </w:r>
            <w:bookmarkStart w:id="1" w:name="_GoBack"/>
            <w:bookmarkEnd w:id="1"/>
            <w:r w:rsidRPr="009C00D9">
              <w:rPr>
                <w:b/>
                <w:sz w:val="28"/>
              </w:rPr>
              <w:t>419</w:t>
            </w: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3DAC1E14" w:rsidR="009A3B55" w:rsidRDefault="00EC17B8">
            <w:pPr>
              <w:pStyle w:val="CRCoverPage"/>
              <w:spacing w:after="0"/>
              <w:jc w:val="center"/>
              <w:rPr>
                <w:sz w:val="28"/>
              </w:rPr>
            </w:pPr>
            <w:fldSimple w:instr=" DOCPROPERTY  Version  \* MERGEFORMAT ">
              <w:r w:rsidR="004E3E72">
                <w:rPr>
                  <w:b/>
                  <w:sz w:val="28"/>
                </w:rPr>
                <w:t>19.</w:t>
              </w:r>
              <w:r w:rsidR="00BE3008">
                <w:rPr>
                  <w:b/>
                  <w:sz w:val="28"/>
                </w:rPr>
                <w:t>3</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2" w:name="_Hlt497126619"/>
              <w:r>
                <w:rPr>
                  <w:rStyle w:val="afff"/>
                  <w:rFonts w:cs="Arial"/>
                  <w:b/>
                  <w:i/>
                  <w:color w:val="FF0000"/>
                </w:rPr>
                <w:t>L</w:t>
              </w:r>
              <w:bookmarkEnd w:id="2"/>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44BC5451" w:rsidR="009A3B55" w:rsidRDefault="00CB0A31">
            <w:pPr>
              <w:pStyle w:val="CRCoverPage"/>
              <w:spacing w:after="0"/>
              <w:ind w:left="100"/>
              <w:rPr>
                <w:lang w:val="en-US"/>
              </w:rPr>
            </w:pPr>
            <w:r w:rsidRPr="00CB0A31">
              <w:t>CR on MR measurement for NR_LPWUS_RRM</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44AC13B2" w:rsidR="009A3B55" w:rsidRDefault="00AA3DDE">
            <w:pPr>
              <w:pStyle w:val="CRCoverPage"/>
              <w:spacing w:after="0"/>
              <w:ind w:left="100"/>
            </w:pPr>
            <w:r>
              <w:t xml:space="preserve">vivo </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7777777" w:rsidR="009A3B55" w:rsidRDefault="004E3E72">
            <w:pPr>
              <w:pStyle w:val="CRCoverPage"/>
              <w:spacing w:after="0"/>
              <w:ind w:left="100"/>
            </w:pPr>
            <w:r>
              <w:t>NR_LPWUS-Core</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253A0547" w:rsidR="009A3B55" w:rsidRDefault="004E3E72">
            <w:pPr>
              <w:pStyle w:val="CRCoverPage"/>
              <w:spacing w:after="0"/>
              <w:ind w:left="100"/>
            </w:pPr>
            <w:r>
              <w:t>202</w:t>
            </w:r>
            <w:r w:rsidR="00CB0A31">
              <w:t>6</w:t>
            </w:r>
            <w:r>
              <w:t>-</w:t>
            </w:r>
            <w:r w:rsidR="00CB0A31">
              <w:t>0</w:t>
            </w:r>
            <w:r w:rsidR="00AD57E7">
              <w:t>1</w:t>
            </w:r>
            <w:r>
              <w:t>-</w:t>
            </w:r>
            <w:r w:rsidR="003F6D2E">
              <w:t>2</w:t>
            </w:r>
            <w:r w:rsidR="00CB0A31">
              <w:t>8</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4BAAEB01" w:rsidR="009A3B55" w:rsidRDefault="005422D5">
            <w:pPr>
              <w:pStyle w:val="CRCoverPage"/>
              <w:spacing w:after="0"/>
              <w:ind w:left="100" w:right="-609"/>
              <w:rPr>
                <w:b/>
              </w:rPr>
            </w:pPr>
            <w:r>
              <w:t>F</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sidRPr="00635C13">
                <w:rPr>
                  <w:sz w:val="18"/>
                </w:rPr>
                <w:t>TR 21.900</w:t>
              </w:r>
            </w:hyperlink>
            <w:r>
              <w:rPr>
                <w:sz w:val="18"/>
              </w:rPr>
              <w:t>.</w:t>
            </w:r>
          </w:p>
        </w:tc>
        <w:tc>
          <w:tcPr>
            <w:tcW w:w="3120" w:type="dxa"/>
            <w:gridSpan w:val="2"/>
            <w:tcBorders>
              <w:bottom w:val="single" w:sz="4" w:space="0" w:color="auto"/>
              <w:right w:val="single" w:sz="4" w:space="0" w:color="auto"/>
            </w:tcBorders>
          </w:tcPr>
          <w:p w14:paraId="051897D0" w14:textId="46846E53"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 xml:space="preserve">(Release </w:t>
            </w:r>
            <w:r w:rsidR="006E0477">
              <w:rPr>
                <w:i/>
                <w:sz w:val="18"/>
              </w:rPr>
              <w:t>18</w:t>
            </w:r>
            <w:r>
              <w:rPr>
                <w:i/>
                <w:sz w:val="18"/>
              </w:rPr>
              <w:t>)</w:t>
            </w:r>
            <w:r>
              <w:rPr>
                <w:i/>
                <w:sz w:val="18"/>
              </w:rPr>
              <w:br/>
              <w:t>Rel-18</w:t>
            </w:r>
            <w:r>
              <w:rPr>
                <w:i/>
                <w:sz w:val="18"/>
              </w:rPr>
              <w:tab/>
              <w:t xml:space="preserve">(Release </w:t>
            </w:r>
            <w:r w:rsidR="006E0477">
              <w:rPr>
                <w:i/>
                <w:sz w:val="18"/>
              </w:rPr>
              <w:t>19</w:t>
            </w:r>
            <w:r>
              <w:rPr>
                <w:i/>
                <w:sz w:val="18"/>
              </w:rPr>
              <w:t>)</w:t>
            </w:r>
            <w:r>
              <w:rPr>
                <w:i/>
                <w:sz w:val="18"/>
              </w:rPr>
              <w:br/>
              <w:t>Rel-19</w:t>
            </w:r>
            <w:r>
              <w:rPr>
                <w:i/>
                <w:sz w:val="18"/>
              </w:rPr>
              <w:tab/>
              <w:t xml:space="preserve">(Release </w:t>
            </w:r>
            <w:r w:rsidR="006E0477">
              <w:rPr>
                <w:i/>
                <w:sz w:val="18"/>
              </w:rPr>
              <w:t>20</w:t>
            </w:r>
            <w:r>
              <w:rPr>
                <w:i/>
                <w:sz w:val="18"/>
              </w:rPr>
              <w:t xml:space="preserve">) </w:t>
            </w:r>
            <w:r>
              <w:rPr>
                <w:i/>
                <w:sz w:val="18"/>
              </w:rPr>
              <w:br/>
              <w:t>Rel-20</w:t>
            </w:r>
            <w:r>
              <w:rPr>
                <w:i/>
                <w:sz w:val="18"/>
              </w:rPr>
              <w:tab/>
              <w:t>(Release 2</w:t>
            </w:r>
            <w:r w:rsidR="006E0477">
              <w:rPr>
                <w:i/>
                <w:sz w:val="18"/>
              </w:rPr>
              <w:t>1</w:t>
            </w:r>
            <w:r>
              <w:rPr>
                <w:i/>
                <w:sz w:val="18"/>
              </w:rPr>
              <w:t>)</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58C74A6F" w:rsidR="009A3B55" w:rsidRDefault="00363722">
            <w:pPr>
              <w:pStyle w:val="CRCoverPage"/>
              <w:spacing w:after="0"/>
              <w:rPr>
                <w:rFonts w:cs="Arial"/>
                <w:lang w:eastAsia="zh-CN"/>
              </w:rPr>
            </w:pPr>
            <w:r>
              <w:rPr>
                <w:rFonts w:ascii="Times New Roman" w:hAnsi="Times New Roman"/>
                <w:lang w:eastAsia="zh-CN"/>
              </w:rPr>
              <w:t>Include new agreements on the MR measurement into the specification</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972B05" w14:textId="56F18E07" w:rsidR="00363722" w:rsidRDefault="00363722" w:rsidP="00363722">
            <w:pPr>
              <w:snapToGrid w:val="0"/>
              <w:spacing w:after="120"/>
              <w:jc w:val="both"/>
              <w:rPr>
                <w:rFonts w:eastAsia="等线"/>
                <w:color w:val="000000"/>
                <w:sz w:val="21"/>
                <w:szCs w:val="21"/>
                <w:lang w:val="en-US"/>
              </w:rPr>
            </w:pPr>
            <w:r>
              <w:rPr>
                <w:rFonts w:eastAsia="等线"/>
                <w:color w:val="000000"/>
                <w:sz w:val="21"/>
                <w:szCs w:val="21"/>
                <w:lang w:val="en-US"/>
              </w:rPr>
              <w:t>Reflect the following agreements at RAN4 117 and update related specification</w:t>
            </w:r>
          </w:p>
          <w:p w14:paraId="6C698624" w14:textId="10EBDD58" w:rsidR="00363722" w:rsidRPr="000A0D3E" w:rsidRDefault="00363722" w:rsidP="00363722">
            <w:pPr>
              <w:snapToGrid w:val="0"/>
              <w:spacing w:after="120"/>
              <w:jc w:val="both"/>
              <w:rPr>
                <w:rFonts w:eastAsia="等线"/>
                <w:color w:val="000000"/>
                <w:sz w:val="21"/>
                <w:szCs w:val="21"/>
                <w:lang w:val="en-US"/>
              </w:rPr>
            </w:pPr>
            <w:r w:rsidRPr="000A0D3E">
              <w:rPr>
                <w:rFonts w:eastAsia="等线"/>
                <w:color w:val="000000"/>
                <w:sz w:val="21"/>
                <w:szCs w:val="21"/>
                <w:lang w:val="en-US"/>
              </w:rPr>
              <w:t>Agreement:</w:t>
            </w:r>
          </w:p>
          <w:p w14:paraId="274C123C" w14:textId="77777777" w:rsidR="00363722" w:rsidRPr="00F26516" w:rsidRDefault="00363722" w:rsidP="00363722">
            <w:pPr>
              <w:snapToGrid w:val="0"/>
              <w:spacing w:after="120"/>
              <w:jc w:val="both"/>
              <w:rPr>
                <w:rFonts w:eastAsia="等线"/>
                <w:color w:val="000000"/>
                <w:sz w:val="21"/>
                <w:szCs w:val="21"/>
                <w:lang w:val="en-US"/>
              </w:rPr>
            </w:pPr>
            <w:r w:rsidRPr="000A0D3E">
              <w:rPr>
                <w:rFonts w:eastAsia="等线"/>
                <w:color w:val="000000"/>
                <w:sz w:val="21"/>
                <w:szCs w:val="21"/>
                <w:lang w:val="en-US"/>
              </w:rPr>
              <w:t xml:space="preserve">When the UE is in RRM relaxation (case 3) state, and the UE exits from case 3 due to the configured LR conditions of RRM relaxation is not met, MR reuse the </w:t>
            </w:r>
            <w:r w:rsidRPr="000A0D3E">
              <w:rPr>
                <w:rFonts w:eastAsia="等线" w:hint="eastAsia"/>
                <w:color w:val="000000"/>
                <w:sz w:val="21"/>
                <w:szCs w:val="21"/>
                <w:lang w:val="en-US" w:eastAsia="zh-CN"/>
              </w:rPr>
              <w:t xml:space="preserve">MR </w:t>
            </w:r>
            <w:r w:rsidRPr="000A0D3E">
              <w:rPr>
                <w:rFonts w:eastAsia="等线"/>
                <w:color w:val="000000"/>
                <w:sz w:val="21"/>
                <w:szCs w:val="21"/>
                <w:lang w:val="en-US"/>
              </w:rPr>
              <w:t>wake up delay.</w:t>
            </w:r>
          </w:p>
          <w:p w14:paraId="0E2BE310" w14:textId="77777777" w:rsidR="00363722" w:rsidRPr="000A0D3E" w:rsidRDefault="00363722" w:rsidP="00363722">
            <w:pPr>
              <w:rPr>
                <w:rFonts w:eastAsia="等线"/>
                <w:color w:val="000000"/>
                <w:lang w:val="en-US"/>
              </w:rPr>
            </w:pPr>
            <w:r w:rsidRPr="000A0D3E">
              <w:rPr>
                <w:rFonts w:eastAsia="等线" w:hint="eastAsia"/>
                <w:color w:val="000000"/>
                <w:lang w:val="en-US" w:eastAsia="zh-CN"/>
              </w:rPr>
              <w:t>A</w:t>
            </w:r>
            <w:r w:rsidRPr="000A0D3E">
              <w:rPr>
                <w:rFonts w:eastAsia="等线"/>
                <w:color w:val="000000"/>
                <w:lang w:val="en-US"/>
              </w:rPr>
              <w:t xml:space="preserve">greement: </w:t>
            </w:r>
          </w:p>
          <w:p w14:paraId="44B28D84" w14:textId="77777777" w:rsidR="00363722" w:rsidRDefault="00363722" w:rsidP="00363722">
            <w:pPr>
              <w:rPr>
                <w:rFonts w:eastAsia="等线"/>
                <w:color w:val="000000"/>
                <w:lang w:val="en-US"/>
              </w:rPr>
            </w:pPr>
            <w:r w:rsidRPr="000A0D3E">
              <w:rPr>
                <w:rFonts w:eastAsia="等线"/>
                <w:color w:val="000000"/>
                <w:lang w:val="en-US"/>
              </w:rPr>
              <w:t xml:space="preserve">After exiting case 1 due to corresponding conditions cannot be met, </w:t>
            </w:r>
            <w:r w:rsidRPr="000A0D3E">
              <w:rPr>
                <w:rFonts w:eastAsia="等线" w:hint="eastAsia"/>
                <w:color w:val="000000"/>
                <w:lang w:val="en-US"/>
              </w:rPr>
              <w:t>UE</w:t>
            </w:r>
            <w:r w:rsidRPr="000A0D3E">
              <w:rPr>
                <w:rFonts w:eastAsia="等线"/>
                <w:color w:val="000000"/>
                <w:lang w:val="en-US"/>
              </w:rPr>
              <w:t xml:space="preserve"> follow</w:t>
            </w:r>
            <w:r w:rsidRPr="000A0D3E">
              <w:rPr>
                <w:rFonts w:eastAsia="等线" w:hint="eastAsia"/>
                <w:color w:val="000000"/>
                <w:lang w:val="en-US"/>
              </w:rPr>
              <w:t>s</w:t>
            </w:r>
            <w:r w:rsidRPr="000A0D3E">
              <w:rPr>
                <w:rFonts w:eastAsia="等线"/>
                <w:color w:val="000000"/>
                <w:lang w:val="en-US"/>
              </w:rPr>
              <w:t xml:space="preserve"> </w:t>
            </w:r>
            <w:r w:rsidRPr="000A0D3E">
              <w:rPr>
                <w:rFonts w:eastAsia="等线" w:hint="eastAsia"/>
                <w:color w:val="000000"/>
                <w:lang w:val="en-US"/>
              </w:rPr>
              <w:t>legacy</w:t>
            </w:r>
            <w:r w:rsidRPr="000A0D3E">
              <w:rPr>
                <w:rFonts w:eastAsia="等线"/>
                <w:color w:val="000000"/>
                <w:lang w:val="en-US"/>
              </w:rPr>
              <w:t xml:space="preserve"> </w:t>
            </w:r>
            <w:r w:rsidRPr="000A0D3E">
              <w:rPr>
                <w:rFonts w:eastAsia="等线" w:hint="eastAsia"/>
                <w:color w:val="000000"/>
                <w:lang w:val="en-US"/>
              </w:rPr>
              <w:t>measurement</w:t>
            </w:r>
            <w:r w:rsidRPr="000A0D3E">
              <w:rPr>
                <w:rFonts w:eastAsia="等线"/>
                <w:color w:val="000000"/>
                <w:lang w:val="en-US"/>
              </w:rPr>
              <w:t xml:space="preserve"> </w:t>
            </w:r>
            <w:r w:rsidRPr="000A0D3E">
              <w:rPr>
                <w:rFonts w:eastAsia="等线" w:hint="eastAsia"/>
                <w:color w:val="000000"/>
                <w:lang w:val="en-US"/>
              </w:rPr>
              <w:t>and</w:t>
            </w:r>
            <w:r w:rsidRPr="000A0D3E">
              <w:rPr>
                <w:rFonts w:eastAsia="等线"/>
                <w:color w:val="000000"/>
                <w:lang w:val="en-US"/>
              </w:rPr>
              <w:t xml:space="preserve"> </w:t>
            </w:r>
            <w:r w:rsidRPr="000A0D3E">
              <w:rPr>
                <w:rFonts w:eastAsia="等线" w:hint="eastAsia"/>
                <w:color w:val="000000"/>
                <w:lang w:val="en-US"/>
              </w:rPr>
              <w:t>meet</w:t>
            </w:r>
            <w:r w:rsidRPr="000A0D3E">
              <w:rPr>
                <w:rFonts w:eastAsia="等线"/>
                <w:color w:val="000000"/>
                <w:lang w:val="en-US"/>
              </w:rPr>
              <w:t xml:space="preserve"> the </w:t>
            </w:r>
            <w:r w:rsidRPr="000A0D3E">
              <w:rPr>
                <w:rFonts w:eastAsia="等线" w:hint="eastAsia"/>
                <w:color w:val="000000"/>
                <w:lang w:val="en-US"/>
              </w:rPr>
              <w:t>corresponding</w:t>
            </w:r>
            <w:r w:rsidRPr="000A0D3E">
              <w:rPr>
                <w:rFonts w:eastAsia="等线"/>
                <w:color w:val="000000"/>
                <w:lang w:val="en-US"/>
              </w:rPr>
              <w:t xml:space="preserve"> </w:t>
            </w:r>
            <w:r w:rsidRPr="000A0D3E">
              <w:rPr>
                <w:rFonts w:eastAsia="等线" w:hint="eastAsia"/>
                <w:color w:val="000000"/>
                <w:lang w:val="en-US"/>
              </w:rPr>
              <w:t>requirements</w:t>
            </w:r>
            <w:r w:rsidRPr="000A0D3E">
              <w:rPr>
                <w:rFonts w:eastAsia="等线"/>
                <w:color w:val="000000"/>
                <w:lang w:val="en-US"/>
              </w:rPr>
              <w:t>.</w:t>
            </w:r>
          </w:p>
          <w:p w14:paraId="24A8F863" w14:textId="680F0525" w:rsidR="009A3B55" w:rsidRPr="00363722" w:rsidRDefault="009A3B55">
            <w:pPr>
              <w:pStyle w:val="CRCoverPage"/>
              <w:spacing w:after="0"/>
              <w:rPr>
                <w:rFonts w:ascii="Times New Roman" w:hAnsi="Times New Roman"/>
                <w:lang w:val="en-US" w:eastAsia="zh-CN"/>
              </w:rPr>
            </w:pP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6BE3018A" w:rsidR="009A3B55" w:rsidRDefault="004E3E72">
            <w:pPr>
              <w:pStyle w:val="CRCoverPage"/>
              <w:spacing w:after="0"/>
            </w:pPr>
            <w:r w:rsidRPr="004E2B28">
              <w:rPr>
                <w:rFonts w:ascii="Times New Roman" w:hAnsi="Times New Roman"/>
                <w:lang w:eastAsia="zh-CN"/>
              </w:rPr>
              <w:t xml:space="preserve">RRM requirements for LP-WUR are not </w:t>
            </w:r>
            <w:r w:rsidR="00363722">
              <w:rPr>
                <w:rFonts w:ascii="Times New Roman" w:hAnsi="Times New Roman"/>
                <w:lang w:eastAsia="zh-CN"/>
              </w:rPr>
              <w:t>accurate</w:t>
            </w:r>
            <w:r w:rsidRPr="004E2B28">
              <w:rPr>
                <w:rFonts w:ascii="Times New Roman" w:hAnsi="Times New Roman"/>
                <w:lang w:eastAsia="zh-CN"/>
              </w:rPr>
              <w:t>.</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2C785AEA" w:rsidR="009A3B55" w:rsidRDefault="004E3E72" w:rsidP="00A963F4">
            <w:pPr>
              <w:pStyle w:val="CRCoverPage"/>
              <w:spacing w:after="0"/>
              <w:rPr>
                <w:lang w:eastAsia="zh-CN"/>
              </w:rPr>
            </w:pPr>
            <w:r>
              <w:rPr>
                <w:lang w:eastAsia="zh-CN"/>
              </w:rPr>
              <w:t>4.</w:t>
            </w:r>
            <w:r w:rsidR="00D46B7E">
              <w:rPr>
                <w:lang w:eastAsia="zh-CN"/>
              </w:rPr>
              <w:t>8</w:t>
            </w:r>
            <w:r w:rsidR="006A682B">
              <w:rPr>
                <w:lang w:eastAsia="zh-CN"/>
              </w:rPr>
              <w:t>;</w:t>
            </w:r>
            <w:r w:rsidR="003F2876">
              <w:rPr>
                <w:lang w:eastAsia="zh-CN"/>
              </w:rPr>
              <w:t xml:space="preserve"> </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777777" w:rsidR="009A3B55" w:rsidRDefault="004E3E72">
            <w:pPr>
              <w:pStyle w:val="CRCoverPage"/>
              <w:spacing w:after="0"/>
              <w:ind w:left="99"/>
            </w:pPr>
            <w:r>
              <w:t xml:space="preserve">TS/TR ... CR ...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7A6D5268" w14:textId="77777777" w:rsidR="00F50294" w:rsidRDefault="004E3E72" w:rsidP="003F2876">
      <w:pPr>
        <w:pStyle w:val="2"/>
        <w:rPr>
          <w:rFonts w:eastAsia="宋体"/>
          <w:highlight w:val="yellow"/>
          <w:lang w:eastAsia="zh-CN"/>
        </w:rPr>
      </w:pPr>
      <w:r>
        <w:rPr>
          <w:rFonts w:eastAsia="宋体"/>
          <w:highlight w:val="yellow"/>
          <w:lang w:eastAsia="zh-CN"/>
        </w:rPr>
        <w:br w:type="page"/>
      </w:r>
    </w:p>
    <w:p w14:paraId="379626E9" w14:textId="5C949939" w:rsidR="00F50294" w:rsidRDefault="00F50294" w:rsidP="009A63DC">
      <w:pPr>
        <w:pStyle w:val="2"/>
        <w:jc w:val="center"/>
        <w:rPr>
          <w:rFonts w:eastAsia="宋体"/>
          <w:noProof/>
          <w:highlight w:val="yellow"/>
          <w:lang w:eastAsia="zh-CN"/>
        </w:rPr>
      </w:pPr>
      <w:r w:rsidRPr="000F7347">
        <w:rPr>
          <w:rFonts w:eastAsia="宋体"/>
          <w:noProof/>
          <w:highlight w:val="yellow"/>
          <w:lang w:eastAsia="zh-CN"/>
        </w:rPr>
        <w:lastRenderedPageBreak/>
        <w:t>&lt;Start of Change 1&gt;</w:t>
      </w:r>
    </w:p>
    <w:p w14:paraId="2CD8D097" w14:textId="77777777" w:rsidR="00A3593D" w:rsidRDefault="00A3593D" w:rsidP="00A3593D">
      <w:pPr>
        <w:pStyle w:val="40"/>
        <w:rPr>
          <w:lang w:eastAsia="zh-CN"/>
        </w:rPr>
      </w:pPr>
      <w:r>
        <w:rPr>
          <w:lang w:eastAsia="zh-CN"/>
        </w:rPr>
        <w:t>4.8.2.3</w:t>
      </w:r>
      <w:r>
        <w:rPr>
          <w:lang w:eastAsia="zh-CN"/>
        </w:rPr>
        <w:tab/>
        <w:t>Measurement and evaluation of serving cell by MR</w:t>
      </w:r>
    </w:p>
    <w:p w14:paraId="14C7077A" w14:textId="77777777" w:rsidR="00A3593D" w:rsidRPr="00FF740A" w:rsidRDefault="00A3593D" w:rsidP="00A3593D">
      <w:pPr>
        <w:rPr>
          <w:rFonts w:cs="v4.2.0"/>
          <w:lang w:eastAsia="zh-CN"/>
        </w:rPr>
      </w:pPr>
      <w:r w:rsidRPr="00FF740A">
        <w:rPr>
          <w:rFonts w:cs="v4.2.0"/>
          <w:lang w:eastAsia="zh-CN"/>
        </w:rPr>
        <w:t>The requirements in this clau</w:t>
      </w:r>
      <w:r>
        <w:rPr>
          <w:rFonts w:cs="v4.2.0"/>
          <w:lang w:eastAsia="zh-CN"/>
        </w:rPr>
        <w:t>s</w:t>
      </w:r>
      <w:r w:rsidRPr="00FF740A">
        <w:rPr>
          <w:rFonts w:cs="v4.2.0"/>
          <w:lang w:eastAsia="zh-CN"/>
        </w:rPr>
        <w:t xml:space="preserve">e apply for UE measurement and evaluation of serving cell using MR, when </w:t>
      </w:r>
      <w:r w:rsidRPr="00FF740A">
        <w:rPr>
          <w:rFonts w:hint="eastAsia"/>
          <w:lang w:eastAsia="zh-CN"/>
        </w:rPr>
        <w:t xml:space="preserve">LP-WUS </w:t>
      </w:r>
      <w:r w:rsidRPr="00FF740A">
        <w:rPr>
          <w:rFonts w:cs="v4.2.0"/>
          <w:lang w:eastAsia="zh-CN"/>
        </w:rPr>
        <w:t xml:space="preserve">UE is not in </w:t>
      </w:r>
      <w:r w:rsidRPr="00FF740A">
        <w:t xml:space="preserve">serving cell offloading </w:t>
      </w:r>
      <w:r w:rsidRPr="00FF740A">
        <w:rPr>
          <w:rFonts w:cs="v4.2.0"/>
          <w:lang w:eastAsia="zh-CN"/>
        </w:rPr>
        <w:t>mode as defined in [1].</w:t>
      </w:r>
    </w:p>
    <w:p w14:paraId="327685E6" w14:textId="77777777" w:rsidR="00A3593D" w:rsidRDefault="00A3593D" w:rsidP="00A3593D">
      <w:pPr>
        <w:pStyle w:val="5"/>
        <w:rPr>
          <w:lang w:eastAsia="zh-CN"/>
        </w:rPr>
      </w:pPr>
      <w:r>
        <w:rPr>
          <w:lang w:eastAsia="zh-CN"/>
        </w:rPr>
        <w:t>4.8.2.3.1</w:t>
      </w:r>
      <w:r>
        <w:rPr>
          <w:lang w:eastAsia="zh-CN"/>
        </w:rPr>
        <w:tab/>
        <w:t>Requirements for evaluation of cell selection criterion</w:t>
      </w:r>
    </w:p>
    <w:p w14:paraId="07FB9356" w14:textId="77777777" w:rsidR="00A3593D" w:rsidRPr="00FF740A" w:rsidRDefault="00A3593D" w:rsidP="00A3593D">
      <w:pPr>
        <w:rPr>
          <w:rFonts w:cs="v4.2.0"/>
          <w:lang w:eastAsia="zh-CN"/>
        </w:rPr>
      </w:pPr>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p>
    <w:p w14:paraId="5950085B" w14:textId="77777777" w:rsidR="00A3593D" w:rsidRPr="00FF740A" w:rsidRDefault="00A3593D" w:rsidP="00A3593D">
      <w:pPr>
        <w:rPr>
          <w:rFonts w:cs="v4.2.0"/>
          <w:lang w:eastAsia="zh-CN"/>
        </w:rPr>
      </w:pPr>
      <w:r w:rsidRPr="00FF740A">
        <w:rPr>
          <w:rFonts w:cs="v4.2.0"/>
          <w:lang w:eastAsia="zh-CN"/>
        </w:rPr>
        <w:t>When</w:t>
      </w:r>
      <w:r w:rsidRPr="00FF740A">
        <w:rPr>
          <w:rFonts w:hint="eastAsia"/>
          <w:lang w:eastAsia="zh-CN"/>
        </w:rPr>
        <w:t xml:space="preserve"> </w:t>
      </w:r>
      <w:r w:rsidRPr="00FF740A">
        <w:rPr>
          <w:rFonts w:cs="v4.2.0"/>
          <w:lang w:eastAsia="zh-CN"/>
        </w:rPr>
        <w:t xml:space="preserve">UE is in relaxed measurement mode as defined in </w:t>
      </w:r>
      <w:r>
        <w:rPr>
          <w:rFonts w:cs="v4.2.0"/>
          <w:lang w:eastAsia="zh-CN"/>
        </w:rPr>
        <w:t xml:space="preserve">TS 38.304 </w:t>
      </w:r>
      <w:r w:rsidRPr="00FF740A">
        <w:rPr>
          <w:rFonts w:cs="v4.2.0"/>
          <w:lang w:eastAsia="zh-CN"/>
        </w:rPr>
        <w:t>[1],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cell selection criterion S defined in </w:t>
      </w:r>
      <w:r w:rsidRPr="00FF740A">
        <w:t>TS 38.304</w:t>
      </w:r>
      <w:r w:rsidRPr="00FF740A">
        <w:rPr>
          <w:rFonts w:cs="v4.2.0"/>
        </w:rPr>
        <w:t> [1] for the serving cell at least once every N1*16 DRX cycle.</w:t>
      </w:r>
    </w:p>
    <w:p w14:paraId="6E5D7B26" w14:textId="77777777" w:rsidR="00A3593D" w:rsidRPr="00FF740A" w:rsidRDefault="00A3593D" w:rsidP="00A3593D">
      <w:pPr>
        <w:rPr>
          <w:rFonts w:cs="v4.2.0"/>
        </w:rPr>
      </w:pPr>
      <w:r w:rsidRPr="00FF740A">
        <w:rPr>
          <w:rFonts w:cs="v4.2.0"/>
        </w:rPr>
        <w:t xml:space="preserve">The UE shall filter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RSRQ measurements of the serving cell using at least 2 measurements. Within the set of measurements used for the filtering, at least two measurements shall be spaced by 8 DRX cycles.</w:t>
      </w:r>
    </w:p>
    <w:p w14:paraId="134A56D2" w14:textId="77777777" w:rsidR="00A3593D" w:rsidRPr="00FF740A" w:rsidRDefault="00A3593D" w:rsidP="00A3593D">
      <w:pPr>
        <w:rPr>
          <w:rFonts w:cs="v4.2.0"/>
        </w:rPr>
      </w:pPr>
      <w:r w:rsidRPr="00FF740A">
        <w:rPr>
          <w:rFonts w:cs="v4.2.0"/>
        </w:rPr>
        <w:t>If the UE has evaluated according to table</w:t>
      </w:r>
      <w:r w:rsidRPr="00FF740A">
        <w:rPr>
          <w:rFonts w:cs="v4.2.0"/>
          <w:lang w:eastAsia="zh-CN"/>
        </w:rPr>
        <w:t xml:space="preserve"> </w:t>
      </w:r>
      <w:r w:rsidRPr="00FF740A">
        <w:rPr>
          <w:rFonts w:cs="v4.2.0"/>
          <w:snapToGrid w:val="0"/>
        </w:rPr>
        <w:t>4.</w:t>
      </w:r>
      <w:r>
        <w:rPr>
          <w:rFonts w:cs="v4.2.0"/>
          <w:snapToGrid w:val="0"/>
        </w:rPr>
        <w:t>8</w:t>
      </w:r>
      <w:r w:rsidRPr="00FF740A">
        <w:rPr>
          <w:rFonts w:cs="v4.2.0"/>
          <w:snapToGrid w:val="0"/>
        </w:rPr>
        <w:t xml:space="preserve">.2.3.1-1 </w:t>
      </w:r>
      <w:r w:rsidRPr="00FF740A">
        <w:rPr>
          <w:rFonts w:cs="v4.2.0"/>
        </w:rPr>
        <w:t>in 16*</w:t>
      </w:r>
      <w:proofErr w:type="spellStart"/>
      <w:r w:rsidRPr="00FF740A">
        <w:rPr>
          <w:rFonts w:cs="v4.2.0"/>
        </w:rPr>
        <w:t>N</w:t>
      </w:r>
      <w:r w:rsidRPr="00FF740A">
        <w:rPr>
          <w:rFonts w:cs="v4.2.0"/>
          <w:vertAlign w:val="subscript"/>
        </w:rPr>
        <w:t>serv</w:t>
      </w:r>
      <w:proofErr w:type="spellEnd"/>
      <w:r w:rsidRPr="00FF740A">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25F16D10" w14:textId="77777777" w:rsidR="00A3593D" w:rsidRPr="00FF740A" w:rsidRDefault="00A3593D" w:rsidP="00A3593D">
      <w:pPr>
        <w:rPr>
          <w:rFonts w:cs="v4.2.0"/>
        </w:rPr>
      </w:pPr>
      <w:r w:rsidRPr="00FF740A">
        <w:rPr>
          <w:rFonts w:cs="v4.2.0"/>
        </w:rPr>
        <w:t xml:space="preserve">If the UE in RRC_IDLE has not found any new suitable cell based on searches and measurements using the intra-frequency, inter-frequency and inter-RAT information indicated in the system information </w:t>
      </w:r>
      <w:r w:rsidRPr="00FF740A">
        <w:t>during the time T</w:t>
      </w:r>
      <w:r w:rsidRPr="00FF740A">
        <w:rPr>
          <w:rFonts w:cs="v4.2.0"/>
        </w:rPr>
        <w:t xml:space="preserve">, the UE shall initiate cell selection procedures for the selected PLMN as defined in </w:t>
      </w:r>
      <w:r w:rsidRPr="00FF740A">
        <w:t>TS 38.304 </w:t>
      </w:r>
      <w:r w:rsidRPr="00FF740A">
        <w:rPr>
          <w:rFonts w:cs="v4.2.0"/>
        </w:rPr>
        <w:t>[1], where</w:t>
      </w:r>
      <w:r w:rsidRPr="00FF740A">
        <w:rPr>
          <w:rFonts w:cs="v4.2.0" w:hint="eastAsia"/>
          <w:lang w:eastAsia="zh-CN"/>
        </w:rPr>
        <w:t xml:space="preserve"> </w:t>
      </w:r>
      <w:r w:rsidRPr="00FF740A">
        <w:rPr>
          <w:lang w:eastAsia="en-GB"/>
        </w:rPr>
        <w:t>T= 10s.</w:t>
      </w:r>
    </w:p>
    <w:p w14:paraId="39F1D02F" w14:textId="77777777" w:rsidR="00A3593D" w:rsidRDefault="00A3593D" w:rsidP="00A3593D">
      <w:pPr>
        <w:pStyle w:val="TH"/>
        <w:rPr>
          <w:vertAlign w:val="subscript"/>
        </w:rPr>
      </w:pPr>
      <w:r>
        <w:t xml:space="preserve">Table 4.8.2.3.1-1: </w:t>
      </w:r>
      <w:proofErr w:type="spellStart"/>
      <w:r>
        <w:t>N</w:t>
      </w:r>
      <w:r>
        <w:rPr>
          <w:vertAlign w:val="subscript"/>
        </w:rPr>
        <w:t>serv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A3593D" w14:paraId="60524F57" w14:textId="77777777" w:rsidTr="003A5AB6">
        <w:trPr>
          <w:cantSplit/>
          <w:jc w:val="center"/>
        </w:trPr>
        <w:tc>
          <w:tcPr>
            <w:tcW w:w="0" w:type="auto"/>
            <w:vMerge w:val="restart"/>
            <w:vAlign w:val="center"/>
          </w:tcPr>
          <w:p w14:paraId="0CCC7EF5" w14:textId="77777777" w:rsidR="00A3593D" w:rsidRDefault="00A3593D" w:rsidP="003A5AB6">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1C2F355A" w14:textId="77777777" w:rsidR="00A3593D" w:rsidRDefault="00A3593D" w:rsidP="003A5AB6">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5A1E87F3" w14:textId="77777777" w:rsidR="00A3593D" w:rsidRDefault="00A3593D" w:rsidP="003A5AB6">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A3593D" w14:paraId="39400480" w14:textId="77777777" w:rsidTr="003A5AB6">
        <w:trPr>
          <w:cantSplit/>
          <w:jc w:val="center"/>
        </w:trPr>
        <w:tc>
          <w:tcPr>
            <w:tcW w:w="0" w:type="auto"/>
            <w:vMerge/>
            <w:vAlign w:val="center"/>
          </w:tcPr>
          <w:p w14:paraId="50BAA32E" w14:textId="77777777" w:rsidR="00A3593D" w:rsidRDefault="00A3593D" w:rsidP="003A5AB6">
            <w:pPr>
              <w:keepNext/>
              <w:keepLines/>
              <w:spacing w:after="0"/>
              <w:jc w:val="center"/>
              <w:rPr>
                <w:rFonts w:ascii="Arial" w:hAnsi="Arial"/>
                <w:b/>
                <w:sz w:val="18"/>
              </w:rPr>
            </w:pPr>
          </w:p>
        </w:tc>
        <w:tc>
          <w:tcPr>
            <w:tcW w:w="812" w:type="dxa"/>
            <w:vAlign w:val="center"/>
          </w:tcPr>
          <w:p w14:paraId="23130F1A" w14:textId="77777777" w:rsidR="00A3593D" w:rsidRDefault="00A3593D" w:rsidP="003A5AB6">
            <w:pPr>
              <w:keepNext/>
              <w:keepLines/>
              <w:spacing w:after="0"/>
              <w:jc w:val="center"/>
              <w:rPr>
                <w:rFonts w:ascii="Arial" w:hAnsi="Arial"/>
                <w:b/>
                <w:sz w:val="18"/>
              </w:rPr>
            </w:pPr>
            <w:r>
              <w:rPr>
                <w:rFonts w:ascii="Arial" w:hAnsi="Arial"/>
                <w:b/>
                <w:sz w:val="18"/>
              </w:rPr>
              <w:t>FR1</w:t>
            </w:r>
          </w:p>
        </w:tc>
        <w:tc>
          <w:tcPr>
            <w:tcW w:w="1275" w:type="dxa"/>
            <w:vAlign w:val="center"/>
          </w:tcPr>
          <w:p w14:paraId="2D3727CC" w14:textId="77777777" w:rsidR="00A3593D" w:rsidRDefault="00A3593D" w:rsidP="003A5AB6">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37FE7E4C" w14:textId="77777777" w:rsidR="00A3593D" w:rsidRDefault="00A3593D" w:rsidP="003A5AB6">
            <w:pPr>
              <w:keepNext/>
              <w:keepLines/>
              <w:spacing w:after="0"/>
              <w:jc w:val="center"/>
              <w:rPr>
                <w:rFonts w:ascii="Arial" w:hAnsi="Arial"/>
                <w:b/>
                <w:sz w:val="18"/>
              </w:rPr>
            </w:pPr>
          </w:p>
        </w:tc>
      </w:tr>
      <w:tr w:rsidR="00A3593D" w14:paraId="60E94328" w14:textId="77777777" w:rsidTr="003A5AB6">
        <w:trPr>
          <w:cantSplit/>
          <w:jc w:val="center"/>
        </w:trPr>
        <w:tc>
          <w:tcPr>
            <w:tcW w:w="0" w:type="auto"/>
            <w:vAlign w:val="center"/>
          </w:tcPr>
          <w:p w14:paraId="67F962A3" w14:textId="77777777" w:rsidR="00A3593D" w:rsidRDefault="00A3593D" w:rsidP="003A5AB6">
            <w:pPr>
              <w:keepNext/>
              <w:keepLines/>
              <w:spacing w:after="0"/>
              <w:jc w:val="center"/>
              <w:rPr>
                <w:rFonts w:ascii="Arial" w:hAnsi="Arial"/>
                <w:sz w:val="18"/>
              </w:rPr>
            </w:pPr>
            <w:r>
              <w:rPr>
                <w:rFonts w:ascii="Arial" w:hAnsi="Arial"/>
                <w:sz w:val="18"/>
              </w:rPr>
              <w:t>0.32</w:t>
            </w:r>
          </w:p>
        </w:tc>
        <w:tc>
          <w:tcPr>
            <w:tcW w:w="812" w:type="dxa"/>
            <w:vMerge w:val="restart"/>
            <w:vAlign w:val="center"/>
          </w:tcPr>
          <w:p w14:paraId="6549F3A2" w14:textId="77777777" w:rsidR="00A3593D" w:rsidRDefault="00A3593D" w:rsidP="003A5AB6">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611487AF" w14:textId="77777777" w:rsidR="00A3593D" w:rsidRDefault="00A3593D" w:rsidP="003A5AB6">
            <w:pPr>
              <w:keepNext/>
              <w:keepLines/>
              <w:spacing w:after="0"/>
              <w:jc w:val="center"/>
              <w:rPr>
                <w:rFonts w:ascii="Arial" w:hAnsi="Arial"/>
                <w:sz w:val="18"/>
              </w:rPr>
            </w:pPr>
            <w:r>
              <w:rPr>
                <w:rFonts w:ascii="Arial" w:hAnsi="Arial"/>
                <w:sz w:val="18"/>
              </w:rPr>
              <w:t>8</w:t>
            </w:r>
          </w:p>
        </w:tc>
        <w:tc>
          <w:tcPr>
            <w:tcW w:w="2977" w:type="dxa"/>
            <w:vAlign w:val="center"/>
          </w:tcPr>
          <w:p w14:paraId="6BA62BC0"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5DCE8FDF" w14:textId="77777777" w:rsidTr="003A5AB6">
        <w:trPr>
          <w:cantSplit/>
          <w:jc w:val="center"/>
        </w:trPr>
        <w:tc>
          <w:tcPr>
            <w:tcW w:w="0" w:type="auto"/>
            <w:vAlign w:val="center"/>
          </w:tcPr>
          <w:p w14:paraId="6FC250A3" w14:textId="77777777" w:rsidR="00A3593D" w:rsidRDefault="00A3593D" w:rsidP="003A5AB6">
            <w:pPr>
              <w:keepNext/>
              <w:keepLines/>
              <w:spacing w:after="0"/>
              <w:jc w:val="center"/>
              <w:rPr>
                <w:rFonts w:ascii="Arial" w:hAnsi="Arial"/>
                <w:sz w:val="18"/>
              </w:rPr>
            </w:pPr>
            <w:r>
              <w:rPr>
                <w:rFonts w:ascii="Arial" w:hAnsi="Arial"/>
                <w:sz w:val="18"/>
              </w:rPr>
              <w:t>0.64</w:t>
            </w:r>
          </w:p>
        </w:tc>
        <w:tc>
          <w:tcPr>
            <w:tcW w:w="812" w:type="dxa"/>
            <w:vMerge/>
            <w:vAlign w:val="center"/>
          </w:tcPr>
          <w:p w14:paraId="0C9C67C4" w14:textId="77777777" w:rsidR="00A3593D" w:rsidRDefault="00A3593D" w:rsidP="003A5AB6">
            <w:pPr>
              <w:keepNext/>
              <w:keepLines/>
              <w:spacing w:after="0"/>
              <w:jc w:val="center"/>
              <w:rPr>
                <w:rFonts w:ascii="Arial" w:hAnsi="Arial"/>
                <w:sz w:val="18"/>
              </w:rPr>
            </w:pPr>
          </w:p>
        </w:tc>
        <w:tc>
          <w:tcPr>
            <w:tcW w:w="1275" w:type="dxa"/>
            <w:vAlign w:val="center"/>
          </w:tcPr>
          <w:p w14:paraId="67458911" w14:textId="77777777" w:rsidR="00A3593D" w:rsidRDefault="00A3593D" w:rsidP="003A5AB6">
            <w:pPr>
              <w:keepNext/>
              <w:keepLines/>
              <w:spacing w:after="0"/>
              <w:jc w:val="center"/>
              <w:rPr>
                <w:rFonts w:ascii="Arial" w:hAnsi="Arial"/>
                <w:sz w:val="18"/>
              </w:rPr>
            </w:pPr>
            <w:r>
              <w:rPr>
                <w:rFonts w:ascii="Arial" w:hAnsi="Arial"/>
                <w:sz w:val="18"/>
              </w:rPr>
              <w:t>5</w:t>
            </w:r>
          </w:p>
        </w:tc>
        <w:tc>
          <w:tcPr>
            <w:tcW w:w="2977" w:type="dxa"/>
            <w:vAlign w:val="center"/>
          </w:tcPr>
          <w:p w14:paraId="71A83A39"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115BB25D" w14:textId="77777777" w:rsidTr="003A5AB6">
        <w:trPr>
          <w:cantSplit/>
          <w:jc w:val="center"/>
        </w:trPr>
        <w:tc>
          <w:tcPr>
            <w:tcW w:w="0" w:type="auto"/>
            <w:vAlign w:val="center"/>
          </w:tcPr>
          <w:p w14:paraId="58723EE5" w14:textId="77777777" w:rsidR="00A3593D" w:rsidRDefault="00A3593D" w:rsidP="003A5AB6">
            <w:pPr>
              <w:keepNext/>
              <w:keepLines/>
              <w:spacing w:after="0"/>
              <w:jc w:val="center"/>
              <w:rPr>
                <w:rFonts w:ascii="Arial" w:hAnsi="Arial"/>
                <w:sz w:val="18"/>
              </w:rPr>
            </w:pPr>
            <w:r>
              <w:rPr>
                <w:rFonts w:ascii="Arial" w:hAnsi="Arial"/>
                <w:sz w:val="18"/>
              </w:rPr>
              <w:t>1.28</w:t>
            </w:r>
          </w:p>
        </w:tc>
        <w:tc>
          <w:tcPr>
            <w:tcW w:w="812" w:type="dxa"/>
            <w:vMerge/>
            <w:vAlign w:val="center"/>
          </w:tcPr>
          <w:p w14:paraId="31E3ABB6" w14:textId="77777777" w:rsidR="00A3593D" w:rsidRDefault="00A3593D" w:rsidP="003A5AB6">
            <w:pPr>
              <w:keepNext/>
              <w:keepLines/>
              <w:spacing w:after="0"/>
              <w:jc w:val="center"/>
              <w:rPr>
                <w:rFonts w:ascii="Arial" w:hAnsi="Arial"/>
                <w:sz w:val="18"/>
              </w:rPr>
            </w:pPr>
          </w:p>
        </w:tc>
        <w:tc>
          <w:tcPr>
            <w:tcW w:w="1275" w:type="dxa"/>
            <w:vAlign w:val="center"/>
          </w:tcPr>
          <w:p w14:paraId="063F3AC4" w14:textId="77777777" w:rsidR="00A3593D" w:rsidRDefault="00A3593D" w:rsidP="003A5AB6">
            <w:pPr>
              <w:keepNext/>
              <w:keepLines/>
              <w:spacing w:after="0"/>
              <w:jc w:val="center"/>
              <w:rPr>
                <w:rFonts w:ascii="Arial" w:hAnsi="Arial"/>
                <w:sz w:val="18"/>
              </w:rPr>
            </w:pPr>
            <w:r>
              <w:rPr>
                <w:rFonts w:ascii="Arial" w:hAnsi="Arial"/>
                <w:sz w:val="18"/>
              </w:rPr>
              <w:t>4</w:t>
            </w:r>
          </w:p>
        </w:tc>
        <w:tc>
          <w:tcPr>
            <w:tcW w:w="2977" w:type="dxa"/>
            <w:vAlign w:val="center"/>
          </w:tcPr>
          <w:p w14:paraId="42BE15EB"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2DA01ED0" w14:textId="77777777" w:rsidTr="003A5AB6">
        <w:trPr>
          <w:cantSplit/>
          <w:jc w:val="center"/>
        </w:trPr>
        <w:tc>
          <w:tcPr>
            <w:tcW w:w="0" w:type="auto"/>
            <w:vAlign w:val="center"/>
          </w:tcPr>
          <w:p w14:paraId="05D65309" w14:textId="77777777" w:rsidR="00A3593D" w:rsidRDefault="00A3593D" w:rsidP="003A5AB6">
            <w:pPr>
              <w:keepNext/>
              <w:keepLines/>
              <w:spacing w:after="0"/>
              <w:jc w:val="center"/>
              <w:rPr>
                <w:rFonts w:ascii="Arial" w:hAnsi="Arial"/>
                <w:sz w:val="18"/>
              </w:rPr>
            </w:pPr>
            <w:r>
              <w:rPr>
                <w:rFonts w:ascii="Arial" w:hAnsi="Arial"/>
                <w:sz w:val="18"/>
              </w:rPr>
              <w:t>2.56</w:t>
            </w:r>
          </w:p>
        </w:tc>
        <w:tc>
          <w:tcPr>
            <w:tcW w:w="812" w:type="dxa"/>
            <w:vMerge/>
            <w:vAlign w:val="center"/>
          </w:tcPr>
          <w:p w14:paraId="0A3C2B0F" w14:textId="77777777" w:rsidR="00A3593D" w:rsidRDefault="00A3593D" w:rsidP="003A5AB6">
            <w:pPr>
              <w:keepNext/>
              <w:keepLines/>
              <w:spacing w:after="0"/>
              <w:jc w:val="center"/>
              <w:rPr>
                <w:rFonts w:ascii="Arial" w:hAnsi="Arial"/>
                <w:sz w:val="18"/>
              </w:rPr>
            </w:pPr>
          </w:p>
        </w:tc>
        <w:tc>
          <w:tcPr>
            <w:tcW w:w="1275" w:type="dxa"/>
            <w:vAlign w:val="center"/>
          </w:tcPr>
          <w:p w14:paraId="414C8710" w14:textId="77777777" w:rsidR="00A3593D" w:rsidRDefault="00A3593D" w:rsidP="003A5AB6">
            <w:pPr>
              <w:keepNext/>
              <w:keepLines/>
              <w:spacing w:after="0"/>
              <w:jc w:val="center"/>
              <w:rPr>
                <w:rFonts w:ascii="Arial" w:hAnsi="Arial"/>
                <w:sz w:val="18"/>
              </w:rPr>
            </w:pPr>
            <w:r>
              <w:rPr>
                <w:rFonts w:ascii="Arial" w:hAnsi="Arial"/>
                <w:sz w:val="18"/>
              </w:rPr>
              <w:t>3</w:t>
            </w:r>
          </w:p>
        </w:tc>
        <w:tc>
          <w:tcPr>
            <w:tcW w:w="2977" w:type="dxa"/>
            <w:vAlign w:val="center"/>
          </w:tcPr>
          <w:p w14:paraId="2FE63586"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6993CFAE" w14:textId="77777777" w:rsidTr="003A5AB6">
        <w:trPr>
          <w:cantSplit/>
          <w:jc w:val="center"/>
        </w:trPr>
        <w:tc>
          <w:tcPr>
            <w:tcW w:w="6941" w:type="dxa"/>
            <w:gridSpan w:val="4"/>
            <w:vAlign w:val="center"/>
          </w:tcPr>
          <w:p w14:paraId="72CACFD3" w14:textId="77777777" w:rsidR="00A3593D" w:rsidRDefault="00A3593D" w:rsidP="003A5AB6">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tbl>
    <w:p w14:paraId="66933421" w14:textId="77777777" w:rsidR="00A3593D" w:rsidRDefault="00A3593D" w:rsidP="00A3593D">
      <w:pPr>
        <w:spacing w:after="0"/>
      </w:pPr>
    </w:p>
    <w:p w14:paraId="3843C1BC" w14:textId="77777777" w:rsidR="00A3593D" w:rsidRDefault="00A3593D" w:rsidP="00A3593D">
      <w:pPr>
        <w:pStyle w:val="5"/>
        <w:rPr>
          <w:lang w:eastAsia="zh-CN"/>
        </w:rPr>
      </w:pPr>
      <w:r>
        <w:rPr>
          <w:lang w:eastAsia="zh-CN"/>
        </w:rPr>
        <w:t>4.8.2.3.2</w:t>
      </w:r>
      <w:r>
        <w:rPr>
          <w:lang w:eastAsia="zh-CN"/>
        </w:rPr>
        <w:tab/>
        <w:t xml:space="preserve">Requirements for evaluation of </w:t>
      </w:r>
      <w:r>
        <w:rPr>
          <w:rFonts w:hint="eastAsia"/>
          <w:lang w:eastAsia="zh-CN"/>
        </w:rPr>
        <w:t xml:space="preserve">LP-WUS </w:t>
      </w:r>
      <w:r>
        <w:rPr>
          <w:lang w:eastAsia="zh-CN"/>
        </w:rPr>
        <w:t>related conditions</w:t>
      </w:r>
    </w:p>
    <w:p w14:paraId="74707FB1" w14:textId="26616BD7" w:rsidR="0068248F" w:rsidRDefault="0068248F" w:rsidP="0068248F">
      <w:pPr>
        <w:rPr>
          <w:ins w:id="3" w:author="xusheng wei" w:date="2026-01-28T15:38:00Z"/>
          <w:rFonts w:eastAsia="等线"/>
          <w:color w:val="000000"/>
          <w:lang w:val="en-US"/>
        </w:rPr>
      </w:pPr>
      <w:bookmarkStart w:id="4" w:name="_Hlk196144920"/>
      <w:ins w:id="5" w:author="xusheng wei" w:date="2026-01-28T15:38:00Z">
        <w:r>
          <w:rPr>
            <w:rFonts w:eastAsia="等线"/>
            <w:color w:val="000000"/>
            <w:lang w:val="en-US"/>
          </w:rPr>
          <w:t>W</w:t>
        </w:r>
      </w:ins>
      <w:ins w:id="6" w:author="xusheng wei" w:date="2026-01-28T15:39:00Z">
        <w:r>
          <w:rPr>
            <w:rFonts w:eastAsia="等线"/>
            <w:color w:val="000000"/>
            <w:lang w:val="en-US"/>
          </w:rPr>
          <w:t xml:space="preserve">hen </w:t>
        </w:r>
        <w:r w:rsidR="00B0570F">
          <w:rPr>
            <w:rFonts w:eastAsia="等线"/>
            <w:color w:val="000000"/>
            <w:lang w:val="en-US"/>
          </w:rPr>
          <w:t>UE is in serving cell measurement offloading mode as defined in [1], a</w:t>
        </w:r>
      </w:ins>
      <w:ins w:id="7" w:author="xusheng wei" w:date="2026-01-28T15:38:00Z">
        <w:r w:rsidRPr="000A0D3E">
          <w:rPr>
            <w:rFonts w:eastAsia="等线"/>
            <w:color w:val="000000"/>
            <w:lang w:val="en-US"/>
          </w:rPr>
          <w:t xml:space="preserve">fter exiting </w:t>
        </w:r>
      </w:ins>
      <w:ins w:id="8" w:author="xusheng wei" w:date="2026-01-28T15:39:00Z">
        <w:r w:rsidR="00B0570F">
          <w:rPr>
            <w:rFonts w:eastAsia="等线"/>
            <w:color w:val="000000"/>
            <w:lang w:val="en-US"/>
          </w:rPr>
          <w:t>serving cell measurement offloading mode</w:t>
        </w:r>
      </w:ins>
      <w:ins w:id="9" w:author="xusheng wei" w:date="2026-01-28T15:38:00Z">
        <w:r w:rsidRPr="000A0D3E">
          <w:rPr>
            <w:rFonts w:eastAsia="等线"/>
            <w:color w:val="000000"/>
            <w:lang w:val="en-US"/>
          </w:rPr>
          <w:t xml:space="preserve"> due to</w:t>
        </w:r>
      </w:ins>
      <w:ins w:id="10" w:author="xusheng wei" w:date="2026-01-28T15:40:00Z">
        <w:r w:rsidR="00B0570F">
          <w:rPr>
            <w:rFonts w:eastAsia="等线"/>
            <w:color w:val="000000"/>
            <w:lang w:val="en-US"/>
          </w:rPr>
          <w:t xml:space="preserve"> exit conditions</w:t>
        </w:r>
      </w:ins>
      <w:ins w:id="11" w:author="xusheng wei" w:date="2026-01-28T15:38:00Z">
        <w:r w:rsidRPr="000A0D3E">
          <w:rPr>
            <w:rFonts w:eastAsia="等线"/>
            <w:color w:val="000000"/>
            <w:lang w:val="en-US"/>
          </w:rPr>
          <w:t xml:space="preserve"> </w:t>
        </w:r>
      </w:ins>
      <w:ins w:id="12" w:author="xusheng wei" w:date="2026-01-28T15:40:00Z">
        <w:r w:rsidR="00B0570F">
          <w:rPr>
            <w:rFonts w:eastAsia="等线"/>
            <w:color w:val="000000"/>
            <w:lang w:val="en-US"/>
          </w:rPr>
          <w:t>for serving cell measurement offloading is fulfilled</w:t>
        </w:r>
      </w:ins>
      <w:ins w:id="13" w:author="xusheng wei" w:date="2026-01-28T15:38:00Z">
        <w:r w:rsidRPr="000A0D3E">
          <w:rPr>
            <w:rFonts w:eastAsia="等线"/>
            <w:color w:val="000000"/>
            <w:lang w:val="en-US"/>
          </w:rPr>
          <w:t xml:space="preserve">, </w:t>
        </w:r>
      </w:ins>
      <w:ins w:id="14" w:author="xusheng wei" w:date="2026-01-28T15:41:00Z">
        <w:r w:rsidR="00B0570F">
          <w:rPr>
            <w:rFonts w:eastAsia="等线"/>
            <w:color w:val="000000"/>
            <w:lang w:val="en-US"/>
          </w:rPr>
          <w:t>MR</w:t>
        </w:r>
      </w:ins>
      <w:ins w:id="15" w:author="xusheng wei" w:date="2026-01-28T15:38:00Z">
        <w:r w:rsidRPr="000A0D3E">
          <w:rPr>
            <w:rFonts w:eastAsia="等线"/>
            <w:color w:val="000000"/>
            <w:lang w:val="en-US"/>
          </w:rPr>
          <w:t xml:space="preserve"> follow</w:t>
        </w:r>
        <w:r w:rsidRPr="000A0D3E">
          <w:rPr>
            <w:rFonts w:eastAsia="等线" w:hint="eastAsia"/>
            <w:color w:val="000000"/>
            <w:lang w:val="en-US"/>
          </w:rPr>
          <w:t>s</w:t>
        </w:r>
        <w:r w:rsidRPr="000A0D3E">
          <w:rPr>
            <w:rFonts w:eastAsia="等线"/>
            <w:color w:val="000000"/>
            <w:lang w:val="en-US"/>
          </w:rPr>
          <w:t xml:space="preserve"> </w:t>
        </w:r>
        <w:r w:rsidRPr="000A0D3E">
          <w:rPr>
            <w:rFonts w:eastAsia="等线" w:hint="eastAsia"/>
            <w:color w:val="000000"/>
            <w:lang w:val="en-US"/>
          </w:rPr>
          <w:t>legacy</w:t>
        </w:r>
        <w:r w:rsidRPr="000A0D3E">
          <w:rPr>
            <w:rFonts w:eastAsia="等线"/>
            <w:color w:val="000000"/>
            <w:lang w:val="en-US"/>
          </w:rPr>
          <w:t xml:space="preserve"> </w:t>
        </w:r>
        <w:r w:rsidRPr="000A0D3E">
          <w:rPr>
            <w:rFonts w:eastAsia="等线" w:hint="eastAsia"/>
            <w:color w:val="000000"/>
            <w:lang w:val="en-US"/>
          </w:rPr>
          <w:t>measurement</w:t>
        </w:r>
        <w:r w:rsidRPr="000A0D3E">
          <w:rPr>
            <w:rFonts w:eastAsia="等线"/>
            <w:color w:val="000000"/>
            <w:lang w:val="en-US"/>
          </w:rPr>
          <w:t xml:space="preserve"> </w:t>
        </w:r>
        <w:r w:rsidRPr="000A0D3E">
          <w:rPr>
            <w:rFonts w:eastAsia="等线" w:hint="eastAsia"/>
            <w:color w:val="000000"/>
            <w:lang w:val="en-US"/>
          </w:rPr>
          <w:t>and</w:t>
        </w:r>
        <w:r w:rsidRPr="000A0D3E">
          <w:rPr>
            <w:rFonts w:eastAsia="等线"/>
            <w:color w:val="000000"/>
            <w:lang w:val="en-US"/>
          </w:rPr>
          <w:t xml:space="preserve"> </w:t>
        </w:r>
      </w:ins>
      <w:ins w:id="16" w:author="xusheng wei" w:date="2026-01-28T15:45:00Z">
        <w:r w:rsidR="00F45EFD">
          <w:rPr>
            <w:rFonts w:eastAsia="等线"/>
            <w:color w:val="000000"/>
            <w:lang w:val="en-US"/>
          </w:rPr>
          <w:t xml:space="preserve">shall </w:t>
        </w:r>
      </w:ins>
      <w:ins w:id="17" w:author="xusheng wei" w:date="2026-01-28T15:38:00Z">
        <w:r w:rsidRPr="000A0D3E">
          <w:rPr>
            <w:rFonts w:eastAsia="等线" w:hint="eastAsia"/>
            <w:color w:val="000000"/>
            <w:lang w:val="en-US"/>
          </w:rPr>
          <w:t>meet</w:t>
        </w:r>
        <w:r w:rsidRPr="000A0D3E">
          <w:rPr>
            <w:rFonts w:eastAsia="等线"/>
            <w:color w:val="000000"/>
            <w:lang w:val="en-US"/>
          </w:rPr>
          <w:t xml:space="preserve"> the </w:t>
        </w:r>
        <w:r w:rsidRPr="000A0D3E">
          <w:rPr>
            <w:rFonts w:eastAsia="等线" w:hint="eastAsia"/>
            <w:color w:val="000000"/>
            <w:lang w:val="en-US"/>
          </w:rPr>
          <w:t>requirements</w:t>
        </w:r>
      </w:ins>
      <w:ins w:id="18" w:author="xusheng wei" w:date="2026-01-28T15:45:00Z">
        <w:r w:rsidR="00F45EFD">
          <w:rPr>
            <w:rFonts w:eastAsia="等线"/>
            <w:color w:val="000000"/>
            <w:lang w:val="en-US"/>
          </w:rPr>
          <w:t xml:space="preserve"> defined in 4.2.2</w:t>
        </w:r>
      </w:ins>
      <w:ins w:id="19" w:author="xusheng wei" w:date="2026-01-28T15:47:00Z">
        <w:r w:rsidR="0091771E">
          <w:rPr>
            <w:rFonts w:eastAsia="等线"/>
            <w:color w:val="000000"/>
            <w:lang w:val="en-US"/>
          </w:rPr>
          <w:t>.3, 4.2.2.</w:t>
        </w:r>
      </w:ins>
      <w:ins w:id="20" w:author="xusheng wei" w:date="2026-01-28T15:48:00Z">
        <w:r w:rsidR="0091771E">
          <w:rPr>
            <w:rFonts w:eastAsia="等线"/>
            <w:color w:val="000000"/>
            <w:lang w:val="en-US"/>
          </w:rPr>
          <w:t>4 and 4.2.2.5</w:t>
        </w:r>
        <w:r w:rsidR="00D80C74">
          <w:rPr>
            <w:rFonts w:eastAsia="等线"/>
            <w:color w:val="000000"/>
            <w:lang w:val="en-US"/>
          </w:rPr>
          <w:t xml:space="preserve"> when corresponding measurements are p</w:t>
        </w:r>
      </w:ins>
      <w:ins w:id="21" w:author="xusheng wei" w:date="2026-01-28T15:49:00Z">
        <w:r w:rsidR="00D80C74">
          <w:rPr>
            <w:rFonts w:eastAsia="等线"/>
            <w:color w:val="000000"/>
            <w:lang w:val="en-US"/>
          </w:rPr>
          <w:t>erformed</w:t>
        </w:r>
      </w:ins>
      <w:ins w:id="22" w:author="xusheng wei" w:date="2026-01-28T15:38:00Z">
        <w:r w:rsidRPr="000A0D3E">
          <w:rPr>
            <w:rFonts w:eastAsia="等线"/>
            <w:color w:val="000000"/>
            <w:lang w:val="en-US"/>
          </w:rPr>
          <w:t>.</w:t>
        </w:r>
      </w:ins>
    </w:p>
    <w:p w14:paraId="1A6C2AC8" w14:textId="77777777" w:rsidR="00A3593D" w:rsidRPr="00FF740A" w:rsidRDefault="00A3593D" w:rsidP="00A3593D">
      <w:pPr>
        <w:rPr>
          <w:rFonts w:cs="v4.2.0"/>
        </w:rPr>
      </w:pPr>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42B1FA32" w14:textId="77777777" w:rsidR="00A3593D" w:rsidRDefault="00A3593D" w:rsidP="00A3593D">
      <w:pPr>
        <w:ind w:left="568" w:hanging="284"/>
        <w:rPr>
          <w:i/>
        </w:rPr>
      </w:pPr>
      <w:r>
        <w:rPr>
          <w:i/>
        </w:rPr>
        <w:t>-</w:t>
      </w:r>
      <w:r>
        <w:rPr>
          <w:i/>
        </w:rPr>
        <w:tab/>
      </w:r>
      <w:r>
        <w:t>exit condition for relaxed measurement mode</w:t>
      </w:r>
    </w:p>
    <w:p w14:paraId="1F7DBD6F" w14:textId="1C0314E9" w:rsidR="004777F5" w:rsidRPr="00F26516" w:rsidRDefault="004777F5" w:rsidP="004777F5">
      <w:pPr>
        <w:snapToGrid w:val="0"/>
        <w:spacing w:after="120"/>
        <w:jc w:val="both"/>
        <w:rPr>
          <w:ins w:id="23" w:author="xusheng wei" w:date="2026-01-28T15:25:00Z"/>
          <w:rFonts w:eastAsia="等线"/>
          <w:color w:val="000000"/>
          <w:sz w:val="21"/>
          <w:szCs w:val="21"/>
          <w:lang w:val="en-US"/>
        </w:rPr>
      </w:pPr>
      <w:ins w:id="24" w:author="xusheng wei" w:date="2026-01-28T15:25:00Z">
        <w:r w:rsidRPr="000A0D3E">
          <w:rPr>
            <w:rFonts w:eastAsia="等线"/>
            <w:color w:val="000000"/>
            <w:sz w:val="21"/>
            <w:szCs w:val="21"/>
            <w:lang w:val="en-US"/>
          </w:rPr>
          <w:t xml:space="preserve">When the UE is in </w:t>
        </w:r>
        <w:r w:rsidRPr="00FF740A">
          <w:rPr>
            <w:rFonts w:cs="v4.2.0"/>
            <w:lang w:eastAsia="zh-CN"/>
          </w:rPr>
          <w:t>relaxed measurement mode</w:t>
        </w:r>
        <w:r>
          <w:rPr>
            <w:rFonts w:cs="v4.2.0"/>
            <w:lang w:eastAsia="zh-CN"/>
          </w:rPr>
          <w:t xml:space="preserve"> </w:t>
        </w:r>
        <w:r w:rsidRPr="00FF740A">
          <w:rPr>
            <w:rFonts w:cs="v4.2.0"/>
            <w:lang w:eastAsia="zh-CN"/>
          </w:rPr>
          <w:t>as defined in [1]</w:t>
        </w:r>
        <w:r w:rsidRPr="000A0D3E">
          <w:rPr>
            <w:rFonts w:eastAsia="等线"/>
            <w:color w:val="000000"/>
            <w:sz w:val="21"/>
            <w:szCs w:val="21"/>
            <w:lang w:val="en-US"/>
          </w:rPr>
          <w:t xml:space="preserve">, and the UE exits from </w:t>
        </w:r>
        <w:r w:rsidRPr="00FF740A">
          <w:rPr>
            <w:rFonts w:cs="v4.2.0"/>
            <w:lang w:eastAsia="zh-CN"/>
          </w:rPr>
          <w:t>relaxed measurement mode</w:t>
        </w:r>
        <w:r w:rsidRPr="000A0D3E">
          <w:rPr>
            <w:rFonts w:eastAsia="等线"/>
            <w:color w:val="000000"/>
            <w:sz w:val="21"/>
            <w:szCs w:val="21"/>
            <w:lang w:val="en-US"/>
          </w:rPr>
          <w:t xml:space="preserve"> due to the configured LR conditions of </w:t>
        </w:r>
        <w:r w:rsidRPr="00FF740A">
          <w:rPr>
            <w:rFonts w:cs="v4.2.0"/>
            <w:lang w:eastAsia="zh-CN"/>
          </w:rPr>
          <w:t>relaxed measurement mode</w:t>
        </w:r>
        <w:r>
          <w:rPr>
            <w:rFonts w:cs="v4.2.0"/>
            <w:lang w:eastAsia="zh-CN"/>
          </w:rPr>
          <w:t xml:space="preserve"> </w:t>
        </w:r>
        <w:r w:rsidRPr="000A0D3E">
          <w:rPr>
            <w:rFonts w:eastAsia="等线"/>
            <w:color w:val="000000"/>
            <w:sz w:val="21"/>
            <w:szCs w:val="21"/>
            <w:lang w:val="en-US"/>
          </w:rPr>
          <w:t xml:space="preserve">is not met, </w:t>
        </w:r>
      </w:ins>
      <w:ins w:id="25" w:author="xusheng wei" w:date="2026-01-28T15:55:00Z">
        <w:r w:rsidR="00C57353">
          <w:rPr>
            <w:rFonts w:eastAsia="等线"/>
            <w:color w:val="000000"/>
            <w:sz w:val="21"/>
            <w:szCs w:val="21"/>
            <w:lang w:val="en-US"/>
          </w:rPr>
          <w:t xml:space="preserve">the </w:t>
        </w:r>
      </w:ins>
      <w:ins w:id="26" w:author="xusheng wei" w:date="2026-01-28T15:25:00Z">
        <w:r w:rsidRPr="000A0D3E">
          <w:rPr>
            <w:rFonts w:eastAsia="等线" w:hint="eastAsia"/>
            <w:color w:val="000000"/>
            <w:sz w:val="21"/>
            <w:szCs w:val="21"/>
            <w:lang w:val="en-US" w:eastAsia="zh-CN"/>
          </w:rPr>
          <w:t xml:space="preserve">MR </w:t>
        </w:r>
        <w:r w:rsidRPr="000A0D3E">
          <w:rPr>
            <w:rFonts w:eastAsia="等线"/>
            <w:color w:val="000000"/>
            <w:sz w:val="21"/>
            <w:szCs w:val="21"/>
            <w:lang w:val="en-US"/>
          </w:rPr>
          <w:t>wake up delay</w:t>
        </w:r>
        <w:r>
          <w:rPr>
            <w:rFonts w:eastAsia="等线"/>
            <w:color w:val="000000"/>
            <w:sz w:val="21"/>
            <w:szCs w:val="21"/>
            <w:lang w:val="en-US"/>
          </w:rPr>
          <w:t xml:space="preserve"> define</w:t>
        </w:r>
      </w:ins>
      <w:ins w:id="27" w:author="xusheng wei" w:date="2026-01-28T15:26:00Z">
        <w:r>
          <w:rPr>
            <w:rFonts w:eastAsia="等线"/>
            <w:color w:val="000000"/>
            <w:sz w:val="21"/>
            <w:szCs w:val="21"/>
            <w:lang w:val="en-US"/>
          </w:rPr>
          <w:t>d in [</w:t>
        </w:r>
      </w:ins>
      <w:ins w:id="28" w:author="xusheng wei" w:date="2026-01-28T19:10:00Z">
        <w:r w:rsidR="007A0BED">
          <w:rPr>
            <w:rFonts w:eastAsia="等线"/>
            <w:color w:val="000000"/>
            <w:sz w:val="21"/>
            <w:szCs w:val="21"/>
            <w:lang w:val="en-US"/>
          </w:rPr>
          <w:t>14</w:t>
        </w:r>
      </w:ins>
      <w:ins w:id="29" w:author="xusheng wei" w:date="2026-01-28T15:26:00Z">
        <w:r>
          <w:rPr>
            <w:rFonts w:eastAsia="等线"/>
            <w:color w:val="000000"/>
            <w:sz w:val="21"/>
            <w:szCs w:val="21"/>
            <w:lang w:val="en-US"/>
          </w:rPr>
          <w:t>]</w:t>
        </w:r>
      </w:ins>
      <w:ins w:id="30" w:author="xusheng wei" w:date="2026-01-28T15:55:00Z">
        <w:r w:rsidR="00C57353">
          <w:rPr>
            <w:rFonts w:eastAsia="等线"/>
            <w:color w:val="000000"/>
            <w:sz w:val="21"/>
            <w:szCs w:val="21"/>
            <w:lang w:val="en-US"/>
          </w:rPr>
          <w:t xml:space="preserve"> applies for the UE</w:t>
        </w:r>
      </w:ins>
      <w:ins w:id="31" w:author="xusheng wei" w:date="2026-01-28T15:25:00Z">
        <w:r w:rsidRPr="000A0D3E">
          <w:rPr>
            <w:rFonts w:eastAsia="等线"/>
            <w:color w:val="000000"/>
            <w:sz w:val="21"/>
            <w:szCs w:val="21"/>
            <w:lang w:val="en-US"/>
          </w:rPr>
          <w:t>.</w:t>
        </w:r>
      </w:ins>
    </w:p>
    <w:p w14:paraId="40D82B34" w14:textId="77777777" w:rsidR="00A3593D" w:rsidRDefault="00A3593D" w:rsidP="00A3593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8 DRX cycles.</w:t>
      </w:r>
    </w:p>
    <w:p w14:paraId="3FFE37F7" w14:textId="77777777" w:rsidR="00A3593D" w:rsidRDefault="00A3593D" w:rsidP="00A3593D">
      <w:pPr>
        <w:rPr>
          <w:rFonts w:cs="v4.2.0"/>
          <w:i/>
        </w:rPr>
      </w:pPr>
      <w:r>
        <w:rPr>
          <w:rFonts w:cs="v4.2.0"/>
        </w:rPr>
        <w:t>If the UE has evaluated according to table</w:t>
      </w:r>
      <w:r>
        <w:rPr>
          <w:rFonts w:cs="v4.2.0"/>
          <w:lang w:eastAsia="zh-CN"/>
        </w:rPr>
        <w:t xml:space="preserve"> </w:t>
      </w:r>
      <w:r>
        <w:rPr>
          <w:rFonts w:cs="v4.2.0"/>
          <w:snapToGrid w:val="0"/>
        </w:rPr>
        <w:t xml:space="preserve">4.8.2.3.2-1 </w:t>
      </w:r>
      <w:r>
        <w:rPr>
          <w:rFonts w:cs="v4.2.0"/>
        </w:rPr>
        <w:t>in 16*</w:t>
      </w:r>
      <w:proofErr w:type="spellStart"/>
      <w:r>
        <w:rPr>
          <w:rFonts w:cs="v4.2.0"/>
        </w:rPr>
        <w:t>N</w:t>
      </w:r>
      <w:r>
        <w:rPr>
          <w:rFonts w:cs="v4.2.0"/>
          <w:vertAlign w:val="subscript"/>
        </w:rPr>
        <w:t>serv</w:t>
      </w:r>
      <w:proofErr w:type="spellEnd"/>
      <w:r>
        <w:rPr>
          <w:rFonts w:cs="v4.2.0"/>
        </w:rPr>
        <w:t xml:space="preserve"> consecutive DRX cycles that the serving cell fulfils the exit condition for relaxed measurement mode, the UE shall perform corresponding actions as defined in clause 5.2.4.12 in [1].</w:t>
      </w:r>
    </w:p>
    <w:p w14:paraId="16B5E2EA" w14:textId="77777777" w:rsidR="00A3593D" w:rsidRDefault="00A3593D" w:rsidP="00A3593D">
      <w:pPr>
        <w:pStyle w:val="TH"/>
      </w:pPr>
      <w:r>
        <w:lastRenderedPageBreak/>
        <w:t xml:space="preserve">Table 4.8.2.3.2-1: </w:t>
      </w:r>
      <w:proofErr w:type="spellStart"/>
      <w:r>
        <w:t>N</w:t>
      </w:r>
      <w:r>
        <w:rPr>
          <w:vertAlign w:val="subscript"/>
        </w:rPr>
        <w:t>serv</w:t>
      </w:r>
      <w:proofErr w:type="spellEnd"/>
      <w: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A3593D" w14:paraId="72E0F4D0" w14:textId="77777777" w:rsidTr="003A5AB6">
        <w:trPr>
          <w:cantSplit/>
          <w:jc w:val="center"/>
        </w:trPr>
        <w:tc>
          <w:tcPr>
            <w:tcW w:w="0" w:type="auto"/>
            <w:vMerge w:val="restart"/>
            <w:vAlign w:val="center"/>
          </w:tcPr>
          <w:p w14:paraId="5ACED8DD" w14:textId="77777777" w:rsidR="00A3593D" w:rsidRDefault="00A3593D" w:rsidP="003A5AB6">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4C62766B" w14:textId="77777777" w:rsidR="00A3593D" w:rsidRDefault="00A3593D" w:rsidP="003A5AB6">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7865C26E" w14:textId="77777777" w:rsidR="00A3593D" w:rsidRDefault="00A3593D" w:rsidP="003A5AB6">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A3593D" w14:paraId="59AF2524" w14:textId="77777777" w:rsidTr="003A5AB6">
        <w:trPr>
          <w:cantSplit/>
          <w:jc w:val="center"/>
        </w:trPr>
        <w:tc>
          <w:tcPr>
            <w:tcW w:w="0" w:type="auto"/>
            <w:vMerge/>
            <w:vAlign w:val="center"/>
          </w:tcPr>
          <w:p w14:paraId="3B1CBD55" w14:textId="77777777" w:rsidR="00A3593D" w:rsidRDefault="00A3593D" w:rsidP="003A5AB6">
            <w:pPr>
              <w:keepNext/>
              <w:keepLines/>
              <w:spacing w:after="0"/>
              <w:jc w:val="center"/>
              <w:rPr>
                <w:rFonts w:ascii="Arial" w:hAnsi="Arial"/>
                <w:b/>
                <w:sz w:val="18"/>
              </w:rPr>
            </w:pPr>
          </w:p>
        </w:tc>
        <w:tc>
          <w:tcPr>
            <w:tcW w:w="812" w:type="dxa"/>
            <w:vAlign w:val="center"/>
          </w:tcPr>
          <w:p w14:paraId="589843C3" w14:textId="77777777" w:rsidR="00A3593D" w:rsidRDefault="00A3593D" w:rsidP="003A5AB6">
            <w:pPr>
              <w:keepNext/>
              <w:keepLines/>
              <w:spacing w:after="0"/>
              <w:jc w:val="center"/>
              <w:rPr>
                <w:rFonts w:ascii="Arial" w:hAnsi="Arial"/>
                <w:b/>
                <w:sz w:val="18"/>
              </w:rPr>
            </w:pPr>
            <w:r>
              <w:rPr>
                <w:rFonts w:ascii="Arial" w:hAnsi="Arial"/>
                <w:b/>
                <w:sz w:val="18"/>
              </w:rPr>
              <w:t>FR1</w:t>
            </w:r>
          </w:p>
        </w:tc>
        <w:tc>
          <w:tcPr>
            <w:tcW w:w="1275" w:type="dxa"/>
            <w:vAlign w:val="center"/>
          </w:tcPr>
          <w:p w14:paraId="646C8088" w14:textId="77777777" w:rsidR="00A3593D" w:rsidRDefault="00A3593D" w:rsidP="003A5AB6">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318BC271" w14:textId="77777777" w:rsidR="00A3593D" w:rsidRDefault="00A3593D" w:rsidP="003A5AB6">
            <w:pPr>
              <w:keepNext/>
              <w:keepLines/>
              <w:spacing w:after="0"/>
              <w:jc w:val="center"/>
              <w:rPr>
                <w:rFonts w:ascii="Arial" w:hAnsi="Arial"/>
                <w:b/>
                <w:sz w:val="18"/>
              </w:rPr>
            </w:pPr>
          </w:p>
        </w:tc>
      </w:tr>
      <w:tr w:rsidR="00A3593D" w14:paraId="2E217019" w14:textId="77777777" w:rsidTr="003A5AB6">
        <w:trPr>
          <w:cantSplit/>
          <w:jc w:val="center"/>
        </w:trPr>
        <w:tc>
          <w:tcPr>
            <w:tcW w:w="0" w:type="auto"/>
            <w:vAlign w:val="center"/>
          </w:tcPr>
          <w:p w14:paraId="2F30C9D8" w14:textId="77777777" w:rsidR="00A3593D" w:rsidRDefault="00A3593D" w:rsidP="003A5AB6">
            <w:pPr>
              <w:keepNext/>
              <w:keepLines/>
              <w:spacing w:after="0"/>
              <w:jc w:val="center"/>
              <w:rPr>
                <w:rFonts w:ascii="Arial" w:hAnsi="Arial"/>
                <w:sz w:val="18"/>
              </w:rPr>
            </w:pPr>
            <w:r>
              <w:rPr>
                <w:rFonts w:ascii="Arial" w:hAnsi="Arial"/>
                <w:sz w:val="18"/>
              </w:rPr>
              <w:t>0.32</w:t>
            </w:r>
          </w:p>
        </w:tc>
        <w:tc>
          <w:tcPr>
            <w:tcW w:w="812" w:type="dxa"/>
            <w:vMerge w:val="restart"/>
            <w:vAlign w:val="center"/>
          </w:tcPr>
          <w:p w14:paraId="7DBC2F4B" w14:textId="77777777" w:rsidR="00A3593D" w:rsidRDefault="00A3593D" w:rsidP="003A5AB6">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376F498E" w14:textId="77777777" w:rsidR="00A3593D" w:rsidRDefault="00A3593D" w:rsidP="003A5AB6">
            <w:pPr>
              <w:keepNext/>
              <w:keepLines/>
              <w:spacing w:after="0"/>
              <w:jc w:val="center"/>
              <w:rPr>
                <w:rFonts w:ascii="Arial" w:hAnsi="Arial"/>
                <w:sz w:val="18"/>
              </w:rPr>
            </w:pPr>
            <w:r>
              <w:rPr>
                <w:rFonts w:ascii="Arial" w:hAnsi="Arial"/>
                <w:sz w:val="18"/>
              </w:rPr>
              <w:t>8</w:t>
            </w:r>
          </w:p>
        </w:tc>
        <w:tc>
          <w:tcPr>
            <w:tcW w:w="2977" w:type="dxa"/>
            <w:vAlign w:val="center"/>
          </w:tcPr>
          <w:p w14:paraId="4365A96C"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65D7DF11" w14:textId="77777777" w:rsidTr="003A5AB6">
        <w:trPr>
          <w:cantSplit/>
          <w:jc w:val="center"/>
        </w:trPr>
        <w:tc>
          <w:tcPr>
            <w:tcW w:w="0" w:type="auto"/>
            <w:vAlign w:val="center"/>
          </w:tcPr>
          <w:p w14:paraId="53D63D15" w14:textId="77777777" w:rsidR="00A3593D" w:rsidRDefault="00A3593D" w:rsidP="003A5AB6">
            <w:pPr>
              <w:keepNext/>
              <w:keepLines/>
              <w:spacing w:after="0"/>
              <w:jc w:val="center"/>
              <w:rPr>
                <w:rFonts w:ascii="Arial" w:hAnsi="Arial"/>
                <w:sz w:val="18"/>
              </w:rPr>
            </w:pPr>
            <w:r>
              <w:rPr>
                <w:rFonts w:ascii="Arial" w:hAnsi="Arial"/>
                <w:sz w:val="18"/>
              </w:rPr>
              <w:t>0.64</w:t>
            </w:r>
          </w:p>
        </w:tc>
        <w:tc>
          <w:tcPr>
            <w:tcW w:w="812" w:type="dxa"/>
            <w:vMerge/>
            <w:vAlign w:val="center"/>
          </w:tcPr>
          <w:p w14:paraId="5CF22BD7" w14:textId="77777777" w:rsidR="00A3593D" w:rsidRDefault="00A3593D" w:rsidP="003A5AB6">
            <w:pPr>
              <w:keepNext/>
              <w:keepLines/>
              <w:spacing w:after="0"/>
              <w:jc w:val="center"/>
              <w:rPr>
                <w:rFonts w:ascii="Arial" w:hAnsi="Arial"/>
                <w:sz w:val="18"/>
              </w:rPr>
            </w:pPr>
          </w:p>
        </w:tc>
        <w:tc>
          <w:tcPr>
            <w:tcW w:w="1275" w:type="dxa"/>
            <w:vAlign w:val="center"/>
          </w:tcPr>
          <w:p w14:paraId="5188AF72" w14:textId="77777777" w:rsidR="00A3593D" w:rsidRDefault="00A3593D" w:rsidP="003A5AB6">
            <w:pPr>
              <w:keepNext/>
              <w:keepLines/>
              <w:spacing w:after="0"/>
              <w:jc w:val="center"/>
              <w:rPr>
                <w:rFonts w:ascii="Arial" w:hAnsi="Arial"/>
                <w:sz w:val="18"/>
              </w:rPr>
            </w:pPr>
            <w:r>
              <w:rPr>
                <w:rFonts w:ascii="Arial" w:hAnsi="Arial"/>
                <w:sz w:val="18"/>
              </w:rPr>
              <w:t>5</w:t>
            </w:r>
          </w:p>
        </w:tc>
        <w:tc>
          <w:tcPr>
            <w:tcW w:w="2977" w:type="dxa"/>
            <w:vAlign w:val="center"/>
          </w:tcPr>
          <w:p w14:paraId="03BF882D" w14:textId="77777777" w:rsidR="00A3593D" w:rsidRDefault="00A3593D" w:rsidP="003A5AB6">
            <w:pPr>
              <w:keepNext/>
              <w:keepLines/>
              <w:spacing w:after="0"/>
              <w:jc w:val="center"/>
              <w:rPr>
                <w:rFonts w:ascii="Arial" w:hAnsi="Arial"/>
                <w:sz w:val="18"/>
              </w:rPr>
            </w:pPr>
            <w:r>
              <w:rPr>
                <w:rFonts w:ascii="Arial" w:hAnsi="Arial"/>
                <w:sz w:val="18"/>
              </w:rPr>
              <w:t>N1*4</w:t>
            </w:r>
          </w:p>
        </w:tc>
      </w:tr>
      <w:tr w:rsidR="00A3593D" w14:paraId="168D9C8A" w14:textId="77777777" w:rsidTr="003A5AB6">
        <w:trPr>
          <w:cantSplit/>
          <w:jc w:val="center"/>
        </w:trPr>
        <w:tc>
          <w:tcPr>
            <w:tcW w:w="0" w:type="auto"/>
            <w:vAlign w:val="center"/>
          </w:tcPr>
          <w:p w14:paraId="25957C46" w14:textId="77777777" w:rsidR="00A3593D" w:rsidRDefault="00A3593D" w:rsidP="003A5AB6">
            <w:pPr>
              <w:keepNext/>
              <w:keepLines/>
              <w:spacing w:after="0"/>
              <w:jc w:val="center"/>
              <w:rPr>
                <w:rFonts w:ascii="Arial" w:hAnsi="Arial"/>
                <w:sz w:val="18"/>
              </w:rPr>
            </w:pPr>
            <w:r>
              <w:rPr>
                <w:rFonts w:ascii="Arial" w:hAnsi="Arial"/>
                <w:sz w:val="18"/>
              </w:rPr>
              <w:t>1.28</w:t>
            </w:r>
          </w:p>
        </w:tc>
        <w:tc>
          <w:tcPr>
            <w:tcW w:w="812" w:type="dxa"/>
            <w:vMerge/>
            <w:vAlign w:val="center"/>
          </w:tcPr>
          <w:p w14:paraId="72CD4EE3" w14:textId="77777777" w:rsidR="00A3593D" w:rsidRDefault="00A3593D" w:rsidP="003A5AB6">
            <w:pPr>
              <w:keepNext/>
              <w:keepLines/>
              <w:spacing w:after="0"/>
              <w:jc w:val="center"/>
              <w:rPr>
                <w:rFonts w:ascii="Arial" w:hAnsi="Arial"/>
                <w:sz w:val="18"/>
              </w:rPr>
            </w:pPr>
          </w:p>
        </w:tc>
        <w:tc>
          <w:tcPr>
            <w:tcW w:w="1275" w:type="dxa"/>
            <w:vAlign w:val="center"/>
          </w:tcPr>
          <w:p w14:paraId="495842EA" w14:textId="77777777" w:rsidR="00A3593D" w:rsidRDefault="00A3593D" w:rsidP="003A5AB6">
            <w:pPr>
              <w:keepNext/>
              <w:keepLines/>
              <w:spacing w:after="0"/>
              <w:jc w:val="center"/>
              <w:rPr>
                <w:rFonts w:ascii="Arial" w:hAnsi="Arial"/>
                <w:sz w:val="18"/>
              </w:rPr>
            </w:pPr>
            <w:r>
              <w:rPr>
                <w:rFonts w:ascii="Arial" w:hAnsi="Arial"/>
                <w:sz w:val="18"/>
              </w:rPr>
              <w:t>4</w:t>
            </w:r>
          </w:p>
        </w:tc>
        <w:tc>
          <w:tcPr>
            <w:tcW w:w="2977" w:type="dxa"/>
            <w:vAlign w:val="center"/>
          </w:tcPr>
          <w:p w14:paraId="5A0BECF0"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5E6AC21E" w14:textId="77777777" w:rsidTr="003A5AB6">
        <w:trPr>
          <w:cantSplit/>
          <w:jc w:val="center"/>
        </w:trPr>
        <w:tc>
          <w:tcPr>
            <w:tcW w:w="0" w:type="auto"/>
            <w:vAlign w:val="center"/>
          </w:tcPr>
          <w:p w14:paraId="51BB1C72" w14:textId="77777777" w:rsidR="00A3593D" w:rsidRDefault="00A3593D" w:rsidP="003A5AB6">
            <w:pPr>
              <w:keepNext/>
              <w:keepLines/>
              <w:spacing w:after="0"/>
              <w:jc w:val="center"/>
              <w:rPr>
                <w:rFonts w:ascii="Arial" w:hAnsi="Arial"/>
                <w:sz w:val="18"/>
              </w:rPr>
            </w:pPr>
            <w:r>
              <w:rPr>
                <w:rFonts w:ascii="Arial" w:hAnsi="Arial"/>
                <w:sz w:val="18"/>
              </w:rPr>
              <w:t>2.56</w:t>
            </w:r>
          </w:p>
        </w:tc>
        <w:tc>
          <w:tcPr>
            <w:tcW w:w="812" w:type="dxa"/>
            <w:vMerge/>
            <w:vAlign w:val="center"/>
          </w:tcPr>
          <w:p w14:paraId="123F11BE" w14:textId="77777777" w:rsidR="00A3593D" w:rsidRDefault="00A3593D" w:rsidP="003A5AB6">
            <w:pPr>
              <w:keepNext/>
              <w:keepLines/>
              <w:spacing w:after="0"/>
              <w:jc w:val="center"/>
              <w:rPr>
                <w:rFonts w:ascii="Arial" w:hAnsi="Arial"/>
                <w:sz w:val="18"/>
              </w:rPr>
            </w:pPr>
          </w:p>
        </w:tc>
        <w:tc>
          <w:tcPr>
            <w:tcW w:w="1275" w:type="dxa"/>
            <w:vAlign w:val="center"/>
          </w:tcPr>
          <w:p w14:paraId="18984EB6" w14:textId="77777777" w:rsidR="00A3593D" w:rsidRDefault="00A3593D" w:rsidP="003A5AB6">
            <w:pPr>
              <w:keepNext/>
              <w:keepLines/>
              <w:spacing w:after="0"/>
              <w:jc w:val="center"/>
              <w:rPr>
                <w:rFonts w:ascii="Arial" w:hAnsi="Arial"/>
                <w:sz w:val="18"/>
              </w:rPr>
            </w:pPr>
            <w:r>
              <w:rPr>
                <w:rFonts w:ascii="Arial" w:hAnsi="Arial"/>
                <w:sz w:val="18"/>
              </w:rPr>
              <w:t>3</w:t>
            </w:r>
          </w:p>
        </w:tc>
        <w:tc>
          <w:tcPr>
            <w:tcW w:w="2977" w:type="dxa"/>
            <w:vAlign w:val="center"/>
          </w:tcPr>
          <w:p w14:paraId="261067CC" w14:textId="77777777" w:rsidR="00A3593D" w:rsidRDefault="00A3593D" w:rsidP="003A5AB6">
            <w:pPr>
              <w:keepNext/>
              <w:keepLines/>
              <w:spacing w:after="0"/>
              <w:jc w:val="center"/>
              <w:rPr>
                <w:rFonts w:ascii="Arial" w:hAnsi="Arial"/>
                <w:sz w:val="18"/>
              </w:rPr>
            </w:pPr>
            <w:r>
              <w:rPr>
                <w:rFonts w:ascii="Arial" w:hAnsi="Arial"/>
                <w:sz w:val="18"/>
              </w:rPr>
              <w:t>N1*2</w:t>
            </w:r>
          </w:p>
        </w:tc>
      </w:tr>
      <w:tr w:rsidR="00A3593D" w14:paraId="363EBB10" w14:textId="77777777" w:rsidTr="003A5AB6">
        <w:trPr>
          <w:cantSplit/>
          <w:jc w:val="center"/>
        </w:trPr>
        <w:tc>
          <w:tcPr>
            <w:tcW w:w="6941" w:type="dxa"/>
            <w:gridSpan w:val="4"/>
            <w:vAlign w:val="center"/>
          </w:tcPr>
          <w:p w14:paraId="40A5DDE7" w14:textId="77777777" w:rsidR="00A3593D" w:rsidRDefault="00A3593D" w:rsidP="003A5AB6">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bookmarkEnd w:id="4"/>
    </w:tbl>
    <w:p w14:paraId="1F9B2DFB" w14:textId="66F58EAA" w:rsidR="00A3593D" w:rsidRDefault="00A3593D" w:rsidP="00A3593D">
      <w:pPr>
        <w:spacing w:after="0"/>
        <w:rPr>
          <w:rFonts w:eastAsia="宋体"/>
          <w:highlight w:val="yellow"/>
          <w:lang w:eastAsia="zh-CN"/>
        </w:rPr>
      </w:pPr>
    </w:p>
    <w:p w14:paraId="756EFA3A" w14:textId="77777777" w:rsidR="004777F5" w:rsidRPr="004777F5" w:rsidRDefault="004777F5" w:rsidP="00A3593D">
      <w:pPr>
        <w:spacing w:after="0"/>
        <w:rPr>
          <w:rFonts w:eastAsia="宋体"/>
          <w:highlight w:val="yellow"/>
          <w:lang w:eastAsia="zh-CN"/>
        </w:rPr>
      </w:pPr>
    </w:p>
    <w:p w14:paraId="4BC7035C" w14:textId="77777777" w:rsidR="00A3593D" w:rsidRPr="00A3593D" w:rsidRDefault="00A3593D" w:rsidP="00A3593D">
      <w:pPr>
        <w:rPr>
          <w:lang w:eastAsia="zh-CN"/>
        </w:rPr>
      </w:pPr>
    </w:p>
    <w:p w14:paraId="5D177B04" w14:textId="2FA00598" w:rsidR="009105A8" w:rsidRDefault="009105A8" w:rsidP="009A63DC">
      <w:pPr>
        <w:pStyle w:val="2"/>
        <w:jc w:val="cente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1&gt;</w:t>
      </w:r>
    </w:p>
    <w:p w14:paraId="3BA17BA7" w14:textId="6BF421FE" w:rsidR="009A3B55" w:rsidRDefault="009A3B55" w:rsidP="00A83D37">
      <w:pPr>
        <w:spacing w:after="0"/>
        <w:rPr>
          <w:rFonts w:eastAsia="宋体"/>
          <w:highlight w:val="yellow"/>
          <w:lang w:eastAsia="zh-CN"/>
        </w:rPr>
      </w:pPr>
    </w:p>
    <w:sectPr w:rsidR="009A3B55">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A4ED7" w14:textId="77777777" w:rsidR="001477DF" w:rsidRDefault="001477DF">
      <w:pPr>
        <w:spacing w:after="0"/>
      </w:pPr>
      <w:r>
        <w:separator/>
      </w:r>
    </w:p>
  </w:endnote>
  <w:endnote w:type="continuationSeparator" w:id="0">
    <w:p w14:paraId="6BE66ADB" w14:textId="77777777" w:rsidR="001477DF" w:rsidRDefault="00147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0345F" w14:textId="77777777" w:rsidR="001477DF" w:rsidRDefault="001477DF">
      <w:pPr>
        <w:spacing w:after="0"/>
      </w:pPr>
      <w:r>
        <w:separator/>
      </w:r>
    </w:p>
  </w:footnote>
  <w:footnote w:type="continuationSeparator" w:id="0">
    <w:p w14:paraId="6129DDED" w14:textId="77777777" w:rsidR="001477DF" w:rsidRDefault="00147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A83512" w:rsidRDefault="00A8351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00"/>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4D2D"/>
    <w:rsid w:val="00046A5D"/>
    <w:rsid w:val="00047F72"/>
    <w:rsid w:val="000557FA"/>
    <w:rsid w:val="00056427"/>
    <w:rsid w:val="000579AA"/>
    <w:rsid w:val="00057A8C"/>
    <w:rsid w:val="00062279"/>
    <w:rsid w:val="00066E56"/>
    <w:rsid w:val="00067955"/>
    <w:rsid w:val="000679DD"/>
    <w:rsid w:val="00067BAA"/>
    <w:rsid w:val="00071346"/>
    <w:rsid w:val="00072CDE"/>
    <w:rsid w:val="00074A0B"/>
    <w:rsid w:val="00076E4F"/>
    <w:rsid w:val="00082BD2"/>
    <w:rsid w:val="00083D32"/>
    <w:rsid w:val="000840CC"/>
    <w:rsid w:val="00085E51"/>
    <w:rsid w:val="00086BA0"/>
    <w:rsid w:val="00093730"/>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21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1B6"/>
    <w:rsid w:val="00122460"/>
    <w:rsid w:val="001233ED"/>
    <w:rsid w:val="00124499"/>
    <w:rsid w:val="001275CB"/>
    <w:rsid w:val="00130E91"/>
    <w:rsid w:val="001346EA"/>
    <w:rsid w:val="0013760C"/>
    <w:rsid w:val="001403C7"/>
    <w:rsid w:val="00141350"/>
    <w:rsid w:val="00143DC4"/>
    <w:rsid w:val="00145D43"/>
    <w:rsid w:val="001477DF"/>
    <w:rsid w:val="00147C4A"/>
    <w:rsid w:val="0015256C"/>
    <w:rsid w:val="00152C59"/>
    <w:rsid w:val="00152CDE"/>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3D50"/>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5DCA"/>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837"/>
    <w:rsid w:val="00275D12"/>
    <w:rsid w:val="002805EF"/>
    <w:rsid w:val="002837F8"/>
    <w:rsid w:val="00283BEF"/>
    <w:rsid w:val="00284FEB"/>
    <w:rsid w:val="002859ED"/>
    <w:rsid w:val="002860C4"/>
    <w:rsid w:val="00287201"/>
    <w:rsid w:val="00287B35"/>
    <w:rsid w:val="00291BF4"/>
    <w:rsid w:val="00292AE8"/>
    <w:rsid w:val="00295233"/>
    <w:rsid w:val="002A13B6"/>
    <w:rsid w:val="002A1AF9"/>
    <w:rsid w:val="002A1D3D"/>
    <w:rsid w:val="002A21B9"/>
    <w:rsid w:val="002A23E6"/>
    <w:rsid w:val="002A343B"/>
    <w:rsid w:val="002A4641"/>
    <w:rsid w:val="002A52DA"/>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34C"/>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14F0"/>
    <w:rsid w:val="0036231A"/>
    <w:rsid w:val="00362406"/>
    <w:rsid w:val="00363722"/>
    <w:rsid w:val="003639FF"/>
    <w:rsid w:val="00364DBB"/>
    <w:rsid w:val="00364F79"/>
    <w:rsid w:val="00365402"/>
    <w:rsid w:val="00365CF8"/>
    <w:rsid w:val="00366F15"/>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A7D44"/>
    <w:rsid w:val="003B2647"/>
    <w:rsid w:val="003B4922"/>
    <w:rsid w:val="003B5577"/>
    <w:rsid w:val="003B5FF5"/>
    <w:rsid w:val="003C0193"/>
    <w:rsid w:val="003C05A1"/>
    <w:rsid w:val="003C0600"/>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2876"/>
    <w:rsid w:val="003F36FE"/>
    <w:rsid w:val="003F3A4F"/>
    <w:rsid w:val="003F3BE9"/>
    <w:rsid w:val="003F3E96"/>
    <w:rsid w:val="003F49A5"/>
    <w:rsid w:val="003F5277"/>
    <w:rsid w:val="003F64ED"/>
    <w:rsid w:val="003F6B11"/>
    <w:rsid w:val="003F6D2E"/>
    <w:rsid w:val="003F7926"/>
    <w:rsid w:val="00401C7C"/>
    <w:rsid w:val="00404DCE"/>
    <w:rsid w:val="00405A02"/>
    <w:rsid w:val="00405BCB"/>
    <w:rsid w:val="0040607E"/>
    <w:rsid w:val="0040734E"/>
    <w:rsid w:val="004079C0"/>
    <w:rsid w:val="00410371"/>
    <w:rsid w:val="00412FE3"/>
    <w:rsid w:val="00413E1B"/>
    <w:rsid w:val="004155E5"/>
    <w:rsid w:val="00416C7D"/>
    <w:rsid w:val="00420674"/>
    <w:rsid w:val="004242F1"/>
    <w:rsid w:val="0043077B"/>
    <w:rsid w:val="0043179E"/>
    <w:rsid w:val="004346BD"/>
    <w:rsid w:val="00435F50"/>
    <w:rsid w:val="00440E7F"/>
    <w:rsid w:val="00442021"/>
    <w:rsid w:val="004420A2"/>
    <w:rsid w:val="00444F85"/>
    <w:rsid w:val="00445F29"/>
    <w:rsid w:val="0044629D"/>
    <w:rsid w:val="00450CB8"/>
    <w:rsid w:val="00451E63"/>
    <w:rsid w:val="00453B66"/>
    <w:rsid w:val="0045570E"/>
    <w:rsid w:val="00457C75"/>
    <w:rsid w:val="004601A7"/>
    <w:rsid w:val="00463A70"/>
    <w:rsid w:val="0046401C"/>
    <w:rsid w:val="0046415F"/>
    <w:rsid w:val="0047012E"/>
    <w:rsid w:val="0047032C"/>
    <w:rsid w:val="00470484"/>
    <w:rsid w:val="00471260"/>
    <w:rsid w:val="0047375C"/>
    <w:rsid w:val="00477004"/>
    <w:rsid w:val="004777F5"/>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C85"/>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4B6E"/>
    <w:rsid w:val="005258F5"/>
    <w:rsid w:val="005323ED"/>
    <w:rsid w:val="005345CA"/>
    <w:rsid w:val="005421FE"/>
    <w:rsid w:val="005422D5"/>
    <w:rsid w:val="00542455"/>
    <w:rsid w:val="00543420"/>
    <w:rsid w:val="00546217"/>
    <w:rsid w:val="00546D21"/>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1452C"/>
    <w:rsid w:val="00620EEA"/>
    <w:rsid w:val="00621188"/>
    <w:rsid w:val="00621C5C"/>
    <w:rsid w:val="006255B1"/>
    <w:rsid w:val="006257ED"/>
    <w:rsid w:val="00625CDA"/>
    <w:rsid w:val="0063112A"/>
    <w:rsid w:val="0063468B"/>
    <w:rsid w:val="00635C13"/>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8F"/>
    <w:rsid w:val="006824F0"/>
    <w:rsid w:val="006862A7"/>
    <w:rsid w:val="00691667"/>
    <w:rsid w:val="00691715"/>
    <w:rsid w:val="00693AF6"/>
    <w:rsid w:val="00694D59"/>
    <w:rsid w:val="00694DBE"/>
    <w:rsid w:val="00695808"/>
    <w:rsid w:val="006A0B99"/>
    <w:rsid w:val="006A3805"/>
    <w:rsid w:val="006A682B"/>
    <w:rsid w:val="006B46FB"/>
    <w:rsid w:val="006B4DB9"/>
    <w:rsid w:val="006C44C7"/>
    <w:rsid w:val="006C4C05"/>
    <w:rsid w:val="006C4D02"/>
    <w:rsid w:val="006C5DFF"/>
    <w:rsid w:val="006C6839"/>
    <w:rsid w:val="006D05B4"/>
    <w:rsid w:val="006D0A89"/>
    <w:rsid w:val="006D3115"/>
    <w:rsid w:val="006D429F"/>
    <w:rsid w:val="006D67A6"/>
    <w:rsid w:val="006D7217"/>
    <w:rsid w:val="006D7D9F"/>
    <w:rsid w:val="006E0477"/>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50021"/>
    <w:rsid w:val="00752F80"/>
    <w:rsid w:val="00753DC0"/>
    <w:rsid w:val="00756248"/>
    <w:rsid w:val="00763841"/>
    <w:rsid w:val="0076464A"/>
    <w:rsid w:val="0076598C"/>
    <w:rsid w:val="0076747B"/>
    <w:rsid w:val="007677BE"/>
    <w:rsid w:val="00770B7B"/>
    <w:rsid w:val="00772100"/>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0BED"/>
    <w:rsid w:val="007A5DD3"/>
    <w:rsid w:val="007A5DF7"/>
    <w:rsid w:val="007B02A5"/>
    <w:rsid w:val="007B161B"/>
    <w:rsid w:val="007B1D15"/>
    <w:rsid w:val="007B1E13"/>
    <w:rsid w:val="007B2957"/>
    <w:rsid w:val="007B3C4E"/>
    <w:rsid w:val="007B512A"/>
    <w:rsid w:val="007B5170"/>
    <w:rsid w:val="007B549B"/>
    <w:rsid w:val="007B76F7"/>
    <w:rsid w:val="007C15CB"/>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A74"/>
    <w:rsid w:val="00834C0D"/>
    <w:rsid w:val="00836431"/>
    <w:rsid w:val="0083736F"/>
    <w:rsid w:val="00840E76"/>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65F17"/>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0731"/>
    <w:rsid w:val="00901314"/>
    <w:rsid w:val="00901D41"/>
    <w:rsid w:val="00903316"/>
    <w:rsid w:val="00906D7B"/>
    <w:rsid w:val="009105A8"/>
    <w:rsid w:val="00911ADE"/>
    <w:rsid w:val="00913EAD"/>
    <w:rsid w:val="009148DE"/>
    <w:rsid w:val="009172E0"/>
    <w:rsid w:val="0091771E"/>
    <w:rsid w:val="0092585B"/>
    <w:rsid w:val="00930985"/>
    <w:rsid w:val="00931BF3"/>
    <w:rsid w:val="009323A8"/>
    <w:rsid w:val="00935472"/>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38B5"/>
    <w:rsid w:val="00985B06"/>
    <w:rsid w:val="00985B14"/>
    <w:rsid w:val="00985E04"/>
    <w:rsid w:val="009866F2"/>
    <w:rsid w:val="0099121F"/>
    <w:rsid w:val="00991B88"/>
    <w:rsid w:val="00997E96"/>
    <w:rsid w:val="009A245C"/>
    <w:rsid w:val="009A2F50"/>
    <w:rsid w:val="009A3B55"/>
    <w:rsid w:val="009A5753"/>
    <w:rsid w:val="009A579D"/>
    <w:rsid w:val="009A63DC"/>
    <w:rsid w:val="009B0317"/>
    <w:rsid w:val="009B097D"/>
    <w:rsid w:val="009B15E2"/>
    <w:rsid w:val="009B3E5C"/>
    <w:rsid w:val="009C00D9"/>
    <w:rsid w:val="009C0910"/>
    <w:rsid w:val="009C185B"/>
    <w:rsid w:val="009C1D2A"/>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593D"/>
    <w:rsid w:val="00A36C3E"/>
    <w:rsid w:val="00A37C33"/>
    <w:rsid w:val="00A4185D"/>
    <w:rsid w:val="00A41B88"/>
    <w:rsid w:val="00A439C5"/>
    <w:rsid w:val="00A444FF"/>
    <w:rsid w:val="00A457BC"/>
    <w:rsid w:val="00A458C0"/>
    <w:rsid w:val="00A47ADB"/>
    <w:rsid w:val="00A47E70"/>
    <w:rsid w:val="00A50CF0"/>
    <w:rsid w:val="00A52E05"/>
    <w:rsid w:val="00A549CF"/>
    <w:rsid w:val="00A5629A"/>
    <w:rsid w:val="00A6182A"/>
    <w:rsid w:val="00A6293D"/>
    <w:rsid w:val="00A65AF8"/>
    <w:rsid w:val="00A701FA"/>
    <w:rsid w:val="00A7065D"/>
    <w:rsid w:val="00A7179D"/>
    <w:rsid w:val="00A72C17"/>
    <w:rsid w:val="00A73A02"/>
    <w:rsid w:val="00A7671C"/>
    <w:rsid w:val="00A813B8"/>
    <w:rsid w:val="00A821E1"/>
    <w:rsid w:val="00A83512"/>
    <w:rsid w:val="00A83623"/>
    <w:rsid w:val="00A83D37"/>
    <w:rsid w:val="00A861ED"/>
    <w:rsid w:val="00A86BDE"/>
    <w:rsid w:val="00A90343"/>
    <w:rsid w:val="00A90BB3"/>
    <w:rsid w:val="00A91CB9"/>
    <w:rsid w:val="00A920FA"/>
    <w:rsid w:val="00A95883"/>
    <w:rsid w:val="00A963F4"/>
    <w:rsid w:val="00A97C0D"/>
    <w:rsid w:val="00A97C8E"/>
    <w:rsid w:val="00AA2CBC"/>
    <w:rsid w:val="00AA3DDE"/>
    <w:rsid w:val="00AA7230"/>
    <w:rsid w:val="00AA74CA"/>
    <w:rsid w:val="00AA7560"/>
    <w:rsid w:val="00AB0628"/>
    <w:rsid w:val="00AB0737"/>
    <w:rsid w:val="00AB0D09"/>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57E7"/>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70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78C"/>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12D8"/>
    <w:rsid w:val="00BC3D16"/>
    <w:rsid w:val="00BC4E73"/>
    <w:rsid w:val="00BC7BF8"/>
    <w:rsid w:val="00BD07EE"/>
    <w:rsid w:val="00BD1261"/>
    <w:rsid w:val="00BD279D"/>
    <w:rsid w:val="00BD3B95"/>
    <w:rsid w:val="00BD4F08"/>
    <w:rsid w:val="00BD5D64"/>
    <w:rsid w:val="00BD6A5A"/>
    <w:rsid w:val="00BD6BB8"/>
    <w:rsid w:val="00BE0A32"/>
    <w:rsid w:val="00BE3008"/>
    <w:rsid w:val="00BE46AB"/>
    <w:rsid w:val="00BE4B49"/>
    <w:rsid w:val="00BE4C2B"/>
    <w:rsid w:val="00BE7767"/>
    <w:rsid w:val="00BF11A4"/>
    <w:rsid w:val="00BF3A06"/>
    <w:rsid w:val="00BF4618"/>
    <w:rsid w:val="00BF4C89"/>
    <w:rsid w:val="00BF723F"/>
    <w:rsid w:val="00BF7ABF"/>
    <w:rsid w:val="00C01CBC"/>
    <w:rsid w:val="00C02A43"/>
    <w:rsid w:val="00C0536C"/>
    <w:rsid w:val="00C11869"/>
    <w:rsid w:val="00C11C0E"/>
    <w:rsid w:val="00C12BD1"/>
    <w:rsid w:val="00C138DD"/>
    <w:rsid w:val="00C13B37"/>
    <w:rsid w:val="00C13C23"/>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353"/>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0A31"/>
    <w:rsid w:val="00CB2995"/>
    <w:rsid w:val="00CB7034"/>
    <w:rsid w:val="00CB7878"/>
    <w:rsid w:val="00CC143A"/>
    <w:rsid w:val="00CC5026"/>
    <w:rsid w:val="00CC68D0"/>
    <w:rsid w:val="00CC7AF9"/>
    <w:rsid w:val="00CD2164"/>
    <w:rsid w:val="00CD36B3"/>
    <w:rsid w:val="00CD3F31"/>
    <w:rsid w:val="00CD4FD1"/>
    <w:rsid w:val="00CE0024"/>
    <w:rsid w:val="00CE0AC1"/>
    <w:rsid w:val="00CE50F0"/>
    <w:rsid w:val="00CE5762"/>
    <w:rsid w:val="00CE7324"/>
    <w:rsid w:val="00CE7D70"/>
    <w:rsid w:val="00CF207A"/>
    <w:rsid w:val="00CF2D51"/>
    <w:rsid w:val="00CF5CE1"/>
    <w:rsid w:val="00CF7B47"/>
    <w:rsid w:val="00D03F9A"/>
    <w:rsid w:val="00D04328"/>
    <w:rsid w:val="00D04D30"/>
    <w:rsid w:val="00D06D51"/>
    <w:rsid w:val="00D07200"/>
    <w:rsid w:val="00D07DFA"/>
    <w:rsid w:val="00D103C0"/>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2DDD"/>
    <w:rsid w:val="00D33C45"/>
    <w:rsid w:val="00D3589B"/>
    <w:rsid w:val="00D35A31"/>
    <w:rsid w:val="00D36862"/>
    <w:rsid w:val="00D4201B"/>
    <w:rsid w:val="00D42D0F"/>
    <w:rsid w:val="00D44541"/>
    <w:rsid w:val="00D46B7E"/>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0C74"/>
    <w:rsid w:val="00D824EF"/>
    <w:rsid w:val="00D85142"/>
    <w:rsid w:val="00D866DC"/>
    <w:rsid w:val="00D86B09"/>
    <w:rsid w:val="00D90487"/>
    <w:rsid w:val="00D90979"/>
    <w:rsid w:val="00D955A6"/>
    <w:rsid w:val="00DA1C73"/>
    <w:rsid w:val="00DA5FC9"/>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17B8"/>
    <w:rsid w:val="00EC24F8"/>
    <w:rsid w:val="00EC3CFA"/>
    <w:rsid w:val="00EC3E47"/>
    <w:rsid w:val="00EC4326"/>
    <w:rsid w:val="00EE006C"/>
    <w:rsid w:val="00EE1B39"/>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5EFD"/>
    <w:rsid w:val="00F47A8D"/>
    <w:rsid w:val="00F47DD4"/>
    <w:rsid w:val="00F5029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976EE"/>
    <w:rsid w:val="00FA14D2"/>
    <w:rsid w:val="00FA2BAA"/>
    <w:rsid w:val="00FA2F59"/>
    <w:rsid w:val="00FA4EC7"/>
    <w:rsid w:val="00FA4ED8"/>
    <w:rsid w:val="00FA61CD"/>
    <w:rsid w:val="00FA75CB"/>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C2249E07-E291-43D9-85B6-9FD3029C5DCD}">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65</cp:revision>
  <cp:lastPrinted>1900-01-01T08:00:00Z</cp:lastPrinted>
  <dcterms:created xsi:type="dcterms:W3CDTF">2025-10-28T07:02:00Z</dcterms:created>
  <dcterms:modified xsi:type="dcterms:W3CDTF">2026-01-30T07:45:00Z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